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4098" w14:textId="77777777" w:rsidR="0013355A" w:rsidRPr="00894A61" w:rsidRDefault="00781E37" w:rsidP="00971E06">
      <w:pPr>
        <w:pBdr>
          <w:top w:val="double" w:sz="6" w:space="1" w:color="auto" w:shadow="1"/>
          <w:left w:val="double" w:sz="6" w:space="12" w:color="auto" w:shadow="1"/>
          <w:bottom w:val="double" w:sz="6" w:space="1" w:color="auto" w:shadow="1"/>
          <w:right w:val="double" w:sz="6" w:space="15" w:color="auto" w:shadow="1"/>
        </w:pBdr>
        <w:shd w:val="clear" w:color="auto" w:fill="943634" w:themeFill="accent2" w:themeFillShade="BF"/>
        <w:spacing w:line="240" w:lineRule="auto"/>
        <w:ind w:left="1134" w:right="1275"/>
        <w:jc w:val="center"/>
        <w:rPr>
          <w:rFonts w:ascii="Arial Narrow" w:hAnsi="Arial Narrow" w:cs="Arial"/>
          <w:color w:val="FFFFFF" w:themeColor="background1"/>
          <w:sz w:val="27"/>
          <w:szCs w:val="27"/>
        </w:rPr>
      </w:pPr>
      <w:r w:rsidRPr="00894A61">
        <w:rPr>
          <w:rFonts w:ascii="Arial Narrow" w:hAnsi="Arial Narrow" w:cs="Arial"/>
          <w:color w:val="FFFFFF" w:themeColor="background1"/>
          <w:sz w:val="27"/>
          <w:szCs w:val="27"/>
        </w:rPr>
        <w:t xml:space="preserve">Fiche </w:t>
      </w:r>
      <w:r w:rsidR="00935442">
        <w:rPr>
          <w:rFonts w:ascii="Arial Narrow" w:hAnsi="Arial Narrow" w:cs="Arial"/>
          <w:color w:val="FFFFFF" w:themeColor="background1"/>
          <w:sz w:val="27"/>
          <w:szCs w:val="27"/>
        </w:rPr>
        <w:t>du dispositif</w:t>
      </w:r>
    </w:p>
    <w:p w14:paraId="05D1070D" w14:textId="77777777" w:rsidR="00894A61" w:rsidRDefault="006F3FD8" w:rsidP="00971E06">
      <w:pPr>
        <w:pBdr>
          <w:top w:val="double" w:sz="6" w:space="1" w:color="auto" w:shadow="1"/>
          <w:left w:val="double" w:sz="6" w:space="12" w:color="auto" w:shadow="1"/>
          <w:bottom w:val="double" w:sz="6" w:space="1" w:color="auto" w:shadow="1"/>
          <w:right w:val="double" w:sz="6" w:space="15" w:color="auto" w:shadow="1"/>
        </w:pBdr>
        <w:shd w:val="clear" w:color="auto" w:fill="943634" w:themeFill="accent2" w:themeFillShade="BF"/>
        <w:spacing w:line="240" w:lineRule="auto"/>
        <w:ind w:left="1134" w:right="1275"/>
        <w:jc w:val="center"/>
        <w:rPr>
          <w:rFonts w:ascii="Arial Narrow" w:hAnsi="Arial Narrow" w:cs="Arial"/>
          <w:b/>
          <w:color w:val="FFFFFF" w:themeColor="background1"/>
          <w:sz w:val="28"/>
          <w:szCs w:val="30"/>
        </w:rPr>
      </w:pPr>
      <w:r w:rsidRPr="0013355A">
        <w:rPr>
          <w:rFonts w:ascii="Arial Narrow" w:hAnsi="Arial Narrow" w:cs="Arial"/>
          <w:b/>
          <w:color w:val="FFFFFF" w:themeColor="background1"/>
          <w:sz w:val="28"/>
          <w:szCs w:val="30"/>
        </w:rPr>
        <w:t>Aide à l’acquisition d’un kit motopompe</w:t>
      </w:r>
      <w:r w:rsidRPr="0013355A">
        <w:rPr>
          <w:rFonts w:ascii="Arial Narrow" w:hAnsi="Arial Narrow" w:cs="Arial"/>
          <w:b/>
          <w:color w:val="FFFFFF" w:themeColor="background1"/>
          <w:sz w:val="28"/>
          <w:szCs w:val="30"/>
        </w:rPr>
        <w:br/>
        <w:t>de protection incendie</w:t>
      </w:r>
    </w:p>
    <w:p w14:paraId="3F082C8E" w14:textId="77777777" w:rsidR="00753575" w:rsidRPr="0013355A" w:rsidRDefault="002164DD" w:rsidP="00971E06">
      <w:pPr>
        <w:pBdr>
          <w:top w:val="double" w:sz="6" w:space="1" w:color="auto" w:shadow="1"/>
          <w:left w:val="double" w:sz="6" w:space="12" w:color="auto" w:shadow="1"/>
          <w:bottom w:val="double" w:sz="6" w:space="1" w:color="auto" w:shadow="1"/>
          <w:right w:val="double" w:sz="6" w:space="15" w:color="auto" w:shadow="1"/>
        </w:pBdr>
        <w:shd w:val="clear" w:color="auto" w:fill="943634" w:themeFill="accent2" w:themeFillShade="BF"/>
        <w:spacing w:line="240" w:lineRule="auto"/>
        <w:ind w:left="1134" w:right="1275"/>
        <w:jc w:val="center"/>
        <w:rPr>
          <w:rFonts w:ascii="Arial Narrow" w:hAnsi="Arial Narrow" w:cs="Arial"/>
          <w:b/>
          <w:color w:val="FFFFFF" w:themeColor="background1"/>
          <w:sz w:val="28"/>
          <w:szCs w:val="30"/>
        </w:rPr>
      </w:pPr>
      <w:proofErr w:type="spellStart"/>
      <w:r>
        <w:rPr>
          <w:rFonts w:ascii="Arial Narrow" w:hAnsi="Arial Narrow" w:cs="Arial"/>
          <w:b/>
          <w:color w:val="FFFFFF" w:themeColor="background1"/>
          <w:sz w:val="40"/>
          <w:szCs w:val="48"/>
        </w:rPr>
        <w:t>KiPI</w:t>
      </w:r>
      <w:proofErr w:type="spellEnd"/>
    </w:p>
    <w:p w14:paraId="37A20B38" w14:textId="77777777" w:rsidR="00074C5D" w:rsidRDefault="00074C5D" w:rsidP="001B4FFD">
      <w:pPr>
        <w:spacing w:after="0" w:line="240" w:lineRule="auto"/>
        <w:jc w:val="both"/>
        <w:rPr>
          <w:rFonts w:ascii="Arial Narrow" w:hAnsi="Arial Narrow" w:cs="Arial"/>
          <w:b/>
          <w:color w:val="17365D" w:themeColor="text2" w:themeShade="BF"/>
          <w:sz w:val="24"/>
          <w:szCs w:val="24"/>
        </w:rPr>
      </w:pPr>
    </w:p>
    <w:p w14:paraId="5E952FB2" w14:textId="77777777" w:rsidR="00894E06" w:rsidRPr="00D5292D" w:rsidRDefault="00210184" w:rsidP="001B4FFD">
      <w:pPr>
        <w:spacing w:after="0" w:line="240" w:lineRule="auto"/>
        <w:jc w:val="both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BENEFICIAIRES :</w:t>
      </w:r>
    </w:p>
    <w:p w14:paraId="1C539D07" w14:textId="77777777" w:rsidR="001D7967" w:rsidRPr="00210184" w:rsidRDefault="001D7967" w:rsidP="001B4FFD">
      <w:pPr>
        <w:spacing w:after="0" w:line="240" w:lineRule="auto"/>
        <w:jc w:val="both"/>
        <w:rPr>
          <w:rFonts w:ascii="Arial Narrow" w:hAnsi="Arial Narrow" w:cs="Arial"/>
          <w:color w:val="17365D" w:themeColor="text2" w:themeShade="BF"/>
          <w:sz w:val="24"/>
          <w:szCs w:val="24"/>
        </w:rPr>
      </w:pPr>
    </w:p>
    <w:p w14:paraId="4EBBD575" w14:textId="77777777" w:rsidR="00730019" w:rsidRPr="00D5292D" w:rsidRDefault="00214632" w:rsidP="001D7967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color w:val="17365D" w:themeColor="text2" w:themeShade="BF"/>
          <w:sz w:val="24"/>
          <w:szCs w:val="24"/>
        </w:rPr>
        <w:t>Les propriétaires occupants en résidence principale dans les Bouches-du-Rhône</w:t>
      </w:r>
      <w:r w:rsidR="00257E31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 w:rsidR="00E62B44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et </w:t>
      </w:r>
      <w:r w:rsidR="00257E31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dont la commune a </w:t>
      </w:r>
      <w:r w:rsidR="00330107" w:rsidRPr="00D5292D">
        <w:rPr>
          <w:rFonts w:ascii="Times New Roman" w:hAnsi="Times New Roman"/>
          <w:color w:val="17365D" w:themeColor="text2" w:themeShade="BF"/>
          <w:sz w:val="24"/>
          <w:szCs w:val="24"/>
        </w:rPr>
        <w:t>conclu</w:t>
      </w:r>
      <w:r w:rsidR="00257E31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par convention un partenariat avec le Département pour l’amélioration de la prévention incendie</w:t>
      </w:r>
      <w:r w:rsidR="00730019" w:rsidRPr="00D5292D">
        <w:rPr>
          <w:rFonts w:ascii="Times New Roman" w:hAnsi="Times New Roman"/>
          <w:color w:val="17365D" w:themeColor="text2" w:themeShade="BF"/>
          <w:sz w:val="24"/>
          <w:szCs w:val="24"/>
        </w:rPr>
        <w:t>.</w:t>
      </w:r>
    </w:p>
    <w:p w14:paraId="16F8C106" w14:textId="77777777" w:rsidR="001D7967" w:rsidRPr="00D5292D" w:rsidRDefault="001D7967" w:rsidP="001D7967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color w:val="17365D" w:themeColor="text2" w:themeShade="BF"/>
          <w:sz w:val="24"/>
          <w:szCs w:val="24"/>
        </w:rPr>
        <w:t>La</w:t>
      </w:r>
      <w:r w:rsidR="00894A61" w:rsidRPr="00D5292D">
        <w:rPr>
          <w:rFonts w:ascii="Times New Roman" w:hAnsi="Times New Roman"/>
          <w:color w:val="17365D" w:themeColor="text2" w:themeShade="BF"/>
          <w:sz w:val="24"/>
          <w:szCs w:val="24"/>
        </w:rPr>
        <w:t>dite</w:t>
      </w:r>
      <w:r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résidence principale </w:t>
      </w:r>
      <w:r w:rsidR="00894A61" w:rsidRPr="00D5292D">
        <w:rPr>
          <w:rFonts w:ascii="Times New Roman" w:hAnsi="Times New Roman"/>
          <w:color w:val="17365D" w:themeColor="text2" w:themeShade="BF"/>
          <w:sz w:val="24"/>
          <w:szCs w:val="24"/>
        </w:rPr>
        <w:t>devant</w:t>
      </w:r>
      <w:r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être située à proximité d’un massif forestier et soumise aux obligations légales de débroussaillement (OLD).</w:t>
      </w:r>
    </w:p>
    <w:p w14:paraId="6011BCA6" w14:textId="77777777" w:rsidR="00935442" w:rsidRPr="00D5292D" w:rsidRDefault="00935442" w:rsidP="00935442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</w:p>
    <w:p w14:paraId="237F125C" w14:textId="77777777" w:rsidR="00935442" w:rsidRPr="00D5292D" w:rsidRDefault="00935442" w:rsidP="00935442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NB</w:t>
      </w:r>
      <w:r w:rsidRPr="00D5292D">
        <w:rPr>
          <w:rFonts w:ascii="Times New Roman" w:hAnsi="Times New Roman"/>
          <w:color w:val="17365D" w:themeColor="text2" w:themeShade="BF"/>
          <w:sz w:val="24"/>
          <w:szCs w:val="24"/>
        </w:rPr>
        <w:t> : il n’est pas nécessaire que la commune soit couverte par un plan de prévention des risques d’incendies de forêts (PPRIF).</w:t>
      </w:r>
    </w:p>
    <w:p w14:paraId="5CF01608" w14:textId="77777777" w:rsidR="00894A61" w:rsidRPr="00D5292D" w:rsidRDefault="00894A61" w:rsidP="001B4FFD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</w:p>
    <w:p w14:paraId="018A1D1B" w14:textId="77777777" w:rsidR="0063395B" w:rsidRPr="00D5292D" w:rsidRDefault="00210184" w:rsidP="001B4FFD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CONTENU DU PROGRAMME :</w:t>
      </w:r>
    </w:p>
    <w:p w14:paraId="2A8B5360" w14:textId="77777777" w:rsidR="00536D7D" w:rsidRPr="00D5292D" w:rsidRDefault="00210184" w:rsidP="001B4FFD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color w:val="17365D" w:themeColor="text2" w:themeShade="BF"/>
          <w:sz w:val="24"/>
          <w:szCs w:val="24"/>
        </w:rPr>
        <w:t>Toute acquisition</w:t>
      </w:r>
      <w:r w:rsidR="00E36B72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d’un groupe motopompe</w:t>
      </w:r>
      <w:r w:rsidR="0013152E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destiné à lutter contre les incendies</w:t>
      </w:r>
      <w:r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et débuts d’incendie</w:t>
      </w:r>
      <w:r w:rsidR="00EA7A77" w:rsidRPr="00D5292D">
        <w:rPr>
          <w:rFonts w:ascii="Times New Roman" w:hAnsi="Times New Roman"/>
          <w:color w:val="17365D" w:themeColor="text2" w:themeShade="BF"/>
          <w:sz w:val="24"/>
          <w:szCs w:val="24"/>
        </w:rPr>
        <w:t>s</w:t>
      </w:r>
      <w:r w:rsidR="00E36B72" w:rsidRPr="00D5292D">
        <w:rPr>
          <w:rFonts w:ascii="Times New Roman" w:hAnsi="Times New Roman"/>
          <w:color w:val="17365D" w:themeColor="text2" w:themeShade="BF"/>
          <w:sz w:val="24"/>
          <w:szCs w:val="24"/>
        </w:rPr>
        <w:t>.</w:t>
      </w:r>
    </w:p>
    <w:p w14:paraId="3E0A570E" w14:textId="77777777" w:rsidR="002E2FEF" w:rsidRPr="00D5292D" w:rsidRDefault="002E2FEF" w:rsidP="001B4FFD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</w:p>
    <w:p w14:paraId="2DBA7683" w14:textId="77777777" w:rsidR="00772902" w:rsidRPr="00D5292D" w:rsidRDefault="009C63A3" w:rsidP="001B4FFD">
      <w:pPr>
        <w:spacing w:line="240" w:lineRule="auto"/>
        <w:ind w:right="708"/>
        <w:jc w:val="both"/>
        <w:rPr>
          <w:rFonts w:ascii="Times New Roman" w:hAnsi="Times New Roman"/>
          <w:color w:val="17365D" w:themeColor="text2" w:themeShade="BF"/>
          <w:sz w:val="24"/>
          <w:szCs w:val="24"/>
          <w:u w:val="single"/>
        </w:rPr>
      </w:pP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SONT </w:t>
      </w:r>
      <w:r w:rsidR="00451838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SUBVENTIONNE</w:t>
      </w:r>
      <w:r w:rsidR="00772902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S :</w:t>
      </w:r>
    </w:p>
    <w:p w14:paraId="65614738" w14:textId="77777777" w:rsidR="00446851" w:rsidRPr="00D5292D" w:rsidRDefault="00E62B44" w:rsidP="00E62B44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E</w:t>
      </w:r>
      <w:r w:rsidR="003339E6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quipement</w:t>
      </w:r>
      <w:r w:rsidR="008E0C9C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s</w:t>
      </w:r>
      <w:r w:rsidR="00C37AF4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 :</w:t>
      </w:r>
      <w:r w:rsidR="00894E06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 w:rsidR="00210184" w:rsidRPr="00D5292D">
        <w:rPr>
          <w:rFonts w:ascii="Times New Roman" w:hAnsi="Times New Roman"/>
          <w:color w:val="17365D" w:themeColor="text2" w:themeShade="BF"/>
          <w:sz w:val="24"/>
          <w:szCs w:val="24"/>
        </w:rPr>
        <w:t>k</w:t>
      </w:r>
      <w:r w:rsidR="00490187" w:rsidRPr="00D5292D">
        <w:rPr>
          <w:rFonts w:ascii="Times New Roman" w:hAnsi="Times New Roman"/>
          <w:color w:val="17365D" w:themeColor="text2" w:themeShade="BF"/>
          <w:sz w:val="24"/>
          <w:szCs w:val="24"/>
        </w:rPr>
        <w:t>it motopompe</w:t>
      </w:r>
      <w:r w:rsidR="00257E31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 w:rsidR="00210184" w:rsidRPr="00D5292D">
        <w:rPr>
          <w:rFonts w:ascii="Times New Roman" w:hAnsi="Times New Roman"/>
          <w:color w:val="17365D" w:themeColor="text2" w:themeShade="BF"/>
          <w:sz w:val="24"/>
          <w:szCs w:val="24"/>
        </w:rPr>
        <w:t>de protection incendie</w:t>
      </w:r>
      <w:r w:rsidR="00894E06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 w:rsidR="00E36B72" w:rsidRPr="00D5292D">
        <w:rPr>
          <w:rFonts w:ascii="Times New Roman" w:hAnsi="Times New Roman"/>
          <w:color w:val="17365D" w:themeColor="text2" w:themeShade="BF"/>
          <w:sz w:val="24"/>
          <w:szCs w:val="24"/>
        </w:rPr>
        <w:t>avec l</w:t>
      </w:r>
      <w:r w:rsidR="00257E31" w:rsidRPr="00D5292D">
        <w:rPr>
          <w:rFonts w:ascii="Times New Roman" w:hAnsi="Times New Roman"/>
          <w:color w:val="17365D" w:themeColor="text2" w:themeShade="BF"/>
          <w:sz w:val="24"/>
          <w:szCs w:val="24"/>
        </w:rPr>
        <w:t>es différents accessoires</w:t>
      </w:r>
      <w:r w:rsidR="00894E06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associés</w:t>
      </w:r>
      <w:r w:rsidR="00257E31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(tuyau</w:t>
      </w:r>
      <w:r w:rsidR="00EA7A77" w:rsidRPr="00D5292D">
        <w:rPr>
          <w:rFonts w:ascii="Times New Roman" w:hAnsi="Times New Roman"/>
          <w:color w:val="17365D" w:themeColor="text2" w:themeShade="BF"/>
          <w:sz w:val="24"/>
          <w:szCs w:val="24"/>
        </w:rPr>
        <w:t>x</w:t>
      </w:r>
      <w:r w:rsidR="00257E31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 w:rsidR="00EA7A77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d’aspiration et </w:t>
      </w:r>
      <w:r w:rsidR="00257E31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de refoulement, lance de projection, </w:t>
      </w:r>
      <w:r w:rsidR="00EA7A77" w:rsidRPr="00D5292D">
        <w:rPr>
          <w:rFonts w:ascii="Times New Roman" w:hAnsi="Times New Roman"/>
          <w:color w:val="17365D" w:themeColor="text2" w:themeShade="BF"/>
          <w:sz w:val="24"/>
          <w:szCs w:val="24"/>
        </w:rPr>
        <w:t>etc</w:t>
      </w:r>
      <w:r w:rsidR="00257E31" w:rsidRPr="00D5292D">
        <w:rPr>
          <w:rFonts w:ascii="Times New Roman" w:hAnsi="Times New Roman"/>
          <w:color w:val="17365D" w:themeColor="text2" w:themeShade="BF"/>
          <w:sz w:val="24"/>
          <w:szCs w:val="24"/>
        </w:rPr>
        <w:t>…).</w:t>
      </w:r>
    </w:p>
    <w:p w14:paraId="5FF6220F" w14:textId="77777777" w:rsidR="00210184" w:rsidRPr="00D5292D" w:rsidRDefault="00210184" w:rsidP="001B4FFD">
      <w:pPr>
        <w:spacing w:line="240" w:lineRule="auto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</w:p>
    <w:p w14:paraId="008576D0" w14:textId="77777777" w:rsidR="00446851" w:rsidRPr="00D5292D" w:rsidRDefault="006A5472" w:rsidP="001B4FFD">
      <w:pPr>
        <w:spacing w:line="240" w:lineRule="auto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TAUX DE FINANCEMENT : </w:t>
      </w:r>
    </w:p>
    <w:p w14:paraId="1B2BC97B" w14:textId="77777777" w:rsidR="00C97C2A" w:rsidRPr="00D5292D" w:rsidRDefault="0013152E" w:rsidP="001B4FFD">
      <w:pPr>
        <w:pStyle w:val="Paragraphedeliste"/>
        <w:spacing w:line="240" w:lineRule="auto"/>
        <w:ind w:left="0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50</w:t>
      </w:r>
      <w:r w:rsidR="00446851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%</w:t>
      </w:r>
      <w:r w:rsidR="00446851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du montant TTC </w:t>
      </w:r>
      <w:r w:rsidR="00210184" w:rsidRPr="00D5292D">
        <w:rPr>
          <w:rFonts w:ascii="Times New Roman" w:hAnsi="Times New Roman"/>
          <w:color w:val="17365D" w:themeColor="text2" w:themeShade="BF"/>
          <w:sz w:val="24"/>
          <w:szCs w:val="24"/>
        </w:rPr>
        <w:t>du kit</w:t>
      </w:r>
      <w:r w:rsidR="00C96EAD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 w:rsidR="00446851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dans la limite de </w:t>
      </w: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1</w:t>
      </w:r>
      <w:r w:rsidR="00C87AD5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</w:t>
      </w: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000</w:t>
      </w:r>
      <w:r w:rsidR="00446851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€</w:t>
      </w:r>
      <w:r w:rsidR="00446851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de subvention par propriété</w:t>
      </w:r>
      <w:r w:rsidR="00210184" w:rsidRPr="00D5292D">
        <w:rPr>
          <w:rFonts w:ascii="Times New Roman" w:hAnsi="Times New Roman"/>
          <w:color w:val="17365D" w:themeColor="text2" w:themeShade="BF"/>
          <w:sz w:val="24"/>
          <w:szCs w:val="24"/>
        </w:rPr>
        <w:t>.</w:t>
      </w:r>
    </w:p>
    <w:p w14:paraId="79DD24D6" w14:textId="77777777" w:rsidR="00210184" w:rsidRPr="00D5292D" w:rsidRDefault="00210184" w:rsidP="001B4FFD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</w:p>
    <w:p w14:paraId="33DB1114" w14:textId="77777777" w:rsidR="00446851" w:rsidRPr="00D5292D" w:rsidRDefault="00446851" w:rsidP="001B4FFD">
      <w:pPr>
        <w:spacing w:after="0" w:line="240" w:lineRule="auto"/>
        <w:jc w:val="both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CONDITIONS D’ELIGIBILITE : </w:t>
      </w:r>
    </w:p>
    <w:p w14:paraId="762AFAB6" w14:textId="77777777" w:rsidR="00446851" w:rsidRPr="00D5292D" w:rsidRDefault="00446851" w:rsidP="001B4FFD">
      <w:pPr>
        <w:spacing w:after="0" w:line="240" w:lineRule="auto"/>
        <w:jc w:val="both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</w:p>
    <w:p w14:paraId="69E11F23" w14:textId="77777777" w:rsidR="00257E31" w:rsidRPr="00D5292D" w:rsidRDefault="00E62B44" w:rsidP="001B4FFD">
      <w:pPr>
        <w:pStyle w:val="Paragraphedeliste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L’</w:t>
      </w:r>
      <w:r w:rsidR="00257E31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équipement </w:t>
      </w:r>
      <w:r w:rsidR="00850BFD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devra êt</w:t>
      </w: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re </w:t>
      </w:r>
      <w:r w:rsidR="00257E31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neuf </w:t>
      </w:r>
      <w:r w:rsidR="00210184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ET</w:t>
      </w:r>
      <w:r w:rsidR="00257E31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</w:t>
      </w:r>
      <w:r w:rsidR="00850BFD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à énergie </w:t>
      </w:r>
      <w:r w:rsidR="00257E31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thermique</w:t>
      </w:r>
      <w:r w:rsidR="00257E31" w:rsidRPr="00D5292D">
        <w:rPr>
          <w:rFonts w:ascii="Times New Roman" w:hAnsi="Times New Roman"/>
          <w:color w:val="17365D" w:themeColor="text2" w:themeShade="BF"/>
          <w:sz w:val="24"/>
          <w:szCs w:val="24"/>
        </w:rPr>
        <w:t> ;</w:t>
      </w:r>
    </w:p>
    <w:p w14:paraId="7C7467D7" w14:textId="77777777" w:rsidR="00210184" w:rsidRPr="00D5292D" w:rsidRDefault="00872039" w:rsidP="001B4FFD">
      <w:pPr>
        <w:pStyle w:val="Paragraphedeliste"/>
        <w:numPr>
          <w:ilvl w:val="0"/>
          <w:numId w:val="25"/>
        </w:numPr>
        <w:spacing w:line="240" w:lineRule="auto"/>
        <w:ind w:left="426" w:hanging="426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Le respect des</w:t>
      </w:r>
      <w:r w:rsidR="00210184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normes UE</w:t>
      </w:r>
      <w:r w:rsidR="00C87AD5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, </w:t>
      </w: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des</w:t>
      </w:r>
      <w:r w:rsidR="00C87AD5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</w:t>
      </w:r>
      <w:r w:rsidR="00850BFD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caractéristiques</w:t>
      </w:r>
      <w:r w:rsidR="001D16BE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</w:t>
      </w: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techniques </w:t>
      </w:r>
      <w:r w:rsidR="00C87AD5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minimales </w:t>
      </w:r>
      <w:r w:rsidR="001D16BE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ci-dessous</w:t>
      </w:r>
      <w:r w:rsidR="00C87AD5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, et </w:t>
      </w: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des</w:t>
      </w:r>
      <w:r w:rsidR="00C87AD5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prescriptions</w:t>
      </w:r>
      <w:r w:rsidR="001D16BE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du Département</w:t>
      </w: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est requis</w:t>
      </w:r>
      <w:r w:rsidR="00210184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 : la notice technique </w:t>
      </w:r>
      <w:r w:rsidR="001D16BE" w:rsidRPr="00D5292D">
        <w:rPr>
          <w:rFonts w:ascii="Times New Roman" w:hAnsi="Times New Roman"/>
          <w:color w:val="17365D" w:themeColor="text2" w:themeShade="BF"/>
          <w:sz w:val="24"/>
          <w:szCs w:val="24"/>
        </w:rPr>
        <w:t>devra</w:t>
      </w:r>
      <w:r w:rsidR="00210184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 w:rsidR="00C87AD5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ainsi </w:t>
      </w:r>
      <w:r w:rsidR="00210184" w:rsidRPr="00D5292D">
        <w:rPr>
          <w:rFonts w:ascii="Times New Roman" w:hAnsi="Times New Roman"/>
          <w:color w:val="17365D" w:themeColor="text2" w:themeShade="BF"/>
          <w:sz w:val="24"/>
          <w:szCs w:val="24"/>
        </w:rPr>
        <w:t>présenter une déclaration de conformité UE à la directive machine 2006/42/EC, 2009/127/EC et 2014/33/EC et à la directive émissions sonores et ses amend</w:t>
      </w:r>
      <w:r w:rsidR="00894A61" w:rsidRPr="00D5292D">
        <w:rPr>
          <w:rFonts w:ascii="Times New Roman" w:hAnsi="Times New Roman"/>
          <w:color w:val="17365D" w:themeColor="text2" w:themeShade="BF"/>
          <w:sz w:val="24"/>
          <w:szCs w:val="24"/>
        </w:rPr>
        <w:t>ements 2000/14/EC et 2005/88/EC ;</w:t>
      </w:r>
    </w:p>
    <w:p w14:paraId="18C0930D" w14:textId="77777777" w:rsidR="00257E31" w:rsidRPr="00D5292D" w:rsidRDefault="00257E31" w:rsidP="001B4FFD">
      <w:pPr>
        <w:pStyle w:val="Paragraphedeliste"/>
        <w:numPr>
          <w:ilvl w:val="0"/>
          <w:numId w:val="25"/>
        </w:numPr>
        <w:spacing w:line="240" w:lineRule="auto"/>
        <w:ind w:left="426" w:hanging="426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Le bénéficiaire devra </w:t>
      </w:r>
      <w:r w:rsidR="00210184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en outre </w:t>
      </w:r>
      <w:r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produire une </w:t>
      </w: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attestation </w:t>
      </w:r>
      <w:r w:rsidR="00A31EAD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d’éligibilité </w:t>
      </w:r>
      <w:r w:rsidR="00A31EAD" w:rsidRPr="00D5292D">
        <w:rPr>
          <w:rFonts w:ascii="Times New Roman" w:hAnsi="Times New Roman"/>
          <w:color w:val="17365D" w:themeColor="text2" w:themeShade="BF"/>
          <w:sz w:val="24"/>
          <w:szCs w:val="24"/>
        </w:rPr>
        <w:t>au dispositif départemental</w:t>
      </w:r>
      <w:r w:rsidR="00800FA3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 w:rsidR="00130E83" w:rsidRPr="00D5292D">
        <w:rPr>
          <w:rFonts w:ascii="Times New Roman" w:hAnsi="Times New Roman"/>
          <w:color w:val="17365D" w:themeColor="text2" w:themeShade="BF"/>
          <w:sz w:val="24"/>
          <w:szCs w:val="24"/>
        </w:rPr>
        <w:t>signée par le maire de s</w:t>
      </w:r>
      <w:r w:rsidR="00CA2F3B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a commune, </w:t>
      </w:r>
      <w:r w:rsidR="00872039" w:rsidRPr="00D5292D">
        <w:rPr>
          <w:rFonts w:ascii="Times New Roman" w:hAnsi="Times New Roman"/>
          <w:color w:val="17365D" w:themeColor="text2" w:themeShade="BF"/>
          <w:sz w:val="24"/>
          <w:szCs w:val="24"/>
        </w:rPr>
        <w:t>datant</w:t>
      </w:r>
      <w:r w:rsidR="00210184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de moins d’un</w:t>
      </w:r>
      <w:r w:rsidR="00C87AD5" w:rsidRPr="00D5292D">
        <w:rPr>
          <w:rFonts w:ascii="Times New Roman" w:hAnsi="Times New Roman"/>
          <w:color w:val="17365D" w:themeColor="text2" w:themeShade="BF"/>
          <w:sz w:val="24"/>
          <w:szCs w:val="24"/>
        </w:rPr>
        <w:t>e</w:t>
      </w:r>
      <w:r w:rsidR="00210184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 w:rsidR="00CA2F3B" w:rsidRPr="00D5292D">
        <w:rPr>
          <w:rFonts w:ascii="Times New Roman" w:hAnsi="Times New Roman"/>
          <w:color w:val="17365D" w:themeColor="text2" w:themeShade="BF"/>
          <w:sz w:val="24"/>
          <w:szCs w:val="24"/>
        </w:rPr>
        <w:t>a</w:t>
      </w:r>
      <w:r w:rsidR="00C87AD5" w:rsidRPr="00D5292D">
        <w:rPr>
          <w:rFonts w:ascii="Times New Roman" w:hAnsi="Times New Roman"/>
          <w:color w:val="17365D" w:themeColor="text2" w:themeShade="BF"/>
          <w:sz w:val="24"/>
          <w:szCs w:val="24"/>
        </w:rPr>
        <w:t>n</w:t>
      </w:r>
      <w:r w:rsidR="00CA2F3B" w:rsidRPr="00D5292D">
        <w:rPr>
          <w:rFonts w:ascii="Times New Roman" w:hAnsi="Times New Roman"/>
          <w:color w:val="17365D" w:themeColor="text2" w:themeShade="BF"/>
          <w:sz w:val="24"/>
          <w:szCs w:val="24"/>
        </w:rPr>
        <w:t>n</w:t>
      </w:r>
      <w:r w:rsidR="00C87AD5" w:rsidRPr="00D5292D">
        <w:rPr>
          <w:rFonts w:ascii="Times New Roman" w:hAnsi="Times New Roman"/>
          <w:color w:val="17365D" w:themeColor="text2" w:themeShade="BF"/>
          <w:sz w:val="24"/>
          <w:szCs w:val="24"/>
        </w:rPr>
        <w:t>ée</w:t>
      </w:r>
      <w:r w:rsidR="00CA2F3B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 w:rsidR="00872039" w:rsidRPr="00D5292D">
        <w:rPr>
          <w:rFonts w:ascii="Times New Roman" w:hAnsi="Times New Roman"/>
          <w:color w:val="17365D" w:themeColor="text2" w:themeShade="BF"/>
          <w:sz w:val="24"/>
          <w:szCs w:val="24"/>
        </w:rPr>
        <w:t>au moment de la demande</w:t>
      </w:r>
      <w:r w:rsidR="00EA7A77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 w:rsidRPr="00D5292D">
        <w:rPr>
          <w:rFonts w:ascii="Times New Roman" w:hAnsi="Times New Roman"/>
          <w:color w:val="17365D" w:themeColor="text2" w:themeShade="BF"/>
          <w:sz w:val="24"/>
          <w:szCs w:val="24"/>
        </w:rPr>
        <w:t>;</w:t>
      </w:r>
    </w:p>
    <w:p w14:paraId="2ED61B96" w14:textId="77777777" w:rsidR="00C17B8A" w:rsidRPr="00D5292D" w:rsidRDefault="00210184" w:rsidP="001B4FFD">
      <w:pPr>
        <w:pStyle w:val="Paragraphedeliste"/>
        <w:numPr>
          <w:ilvl w:val="0"/>
          <w:numId w:val="25"/>
        </w:numPr>
        <w:spacing w:line="240" w:lineRule="auto"/>
        <w:ind w:left="426" w:hanging="426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color w:val="17365D" w:themeColor="text2" w:themeShade="BF"/>
          <w:sz w:val="24"/>
          <w:szCs w:val="24"/>
        </w:rPr>
        <w:t>Il</w:t>
      </w:r>
      <w:r w:rsidR="00C17B8A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devra </w:t>
      </w:r>
      <w:r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aussi </w:t>
      </w:r>
      <w:r w:rsidR="00C17B8A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fournir un </w:t>
      </w:r>
      <w:r w:rsidR="00C17B8A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extrait cadastral ou tout document d’urbanisme</w:t>
      </w:r>
      <w:r w:rsidR="00C17B8A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justifiant de l’existence d’une piscine ou d’un point d’eau sur son terrain ;</w:t>
      </w:r>
    </w:p>
    <w:p w14:paraId="66ED165E" w14:textId="77777777" w:rsidR="00210184" w:rsidRPr="00D5292D" w:rsidRDefault="001D16BE" w:rsidP="001B4FFD">
      <w:pPr>
        <w:pStyle w:val="Paragraphedeliste"/>
        <w:numPr>
          <w:ilvl w:val="0"/>
          <w:numId w:val="25"/>
        </w:numPr>
        <w:spacing w:line="240" w:lineRule="auto"/>
        <w:ind w:left="426" w:hanging="426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color w:val="17365D" w:themeColor="text2" w:themeShade="BF"/>
          <w:sz w:val="24"/>
          <w:szCs w:val="24"/>
        </w:rPr>
        <w:t>Ladite</w:t>
      </w:r>
      <w:r w:rsidR="00210184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piscine ou point d’eau devra avoir une contenance minimale de </w:t>
      </w:r>
      <w:r w:rsidR="00210184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15m</w:t>
      </w:r>
      <w:r w:rsidR="00210184" w:rsidRPr="00D5292D">
        <w:rPr>
          <w:rFonts w:ascii="Times New Roman" w:hAnsi="Times New Roman"/>
          <w:b/>
          <w:color w:val="17365D" w:themeColor="text2" w:themeShade="BF"/>
          <w:sz w:val="24"/>
          <w:szCs w:val="24"/>
          <w:vertAlign w:val="superscript"/>
        </w:rPr>
        <w:t>3</w:t>
      </w:r>
      <w:r w:rsidR="00210184" w:rsidRPr="00D5292D">
        <w:rPr>
          <w:rFonts w:ascii="Times New Roman" w:hAnsi="Times New Roman"/>
          <w:color w:val="17365D" w:themeColor="text2" w:themeShade="BF"/>
          <w:sz w:val="24"/>
          <w:szCs w:val="24"/>
        </w:rPr>
        <w:t> ;</w:t>
      </w:r>
    </w:p>
    <w:p w14:paraId="307FFBED" w14:textId="77777777" w:rsidR="00257E31" w:rsidRDefault="00872039" w:rsidP="001B4FFD">
      <w:pPr>
        <w:pStyle w:val="Paragraphedeliste"/>
        <w:numPr>
          <w:ilvl w:val="0"/>
          <w:numId w:val="25"/>
        </w:numPr>
        <w:spacing w:line="240" w:lineRule="auto"/>
        <w:ind w:left="426" w:hanging="426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Il ne pourra y avoir </w:t>
      </w:r>
      <w:r w:rsidR="000D3E34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qu’une seule</w:t>
      </w:r>
      <w:r w:rsidR="00C17B8A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subvention par foyer fiscal et par propriétaire occupant</w:t>
      </w:r>
      <w:r w:rsidR="00C17B8A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(</w:t>
      </w:r>
      <w:r w:rsidR="00210184" w:rsidRPr="00D5292D">
        <w:rPr>
          <w:rFonts w:ascii="Times New Roman" w:hAnsi="Times New Roman"/>
          <w:color w:val="17365D" w:themeColor="text2" w:themeShade="BF"/>
          <w:sz w:val="24"/>
          <w:szCs w:val="24"/>
        </w:rPr>
        <w:t>sont donc exclues</w:t>
      </w:r>
      <w:r w:rsidR="00C17B8A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 w:rsidR="00EA7A77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les </w:t>
      </w:r>
      <w:r w:rsidR="00C17B8A" w:rsidRPr="00D5292D">
        <w:rPr>
          <w:rFonts w:ascii="Times New Roman" w:hAnsi="Times New Roman"/>
          <w:color w:val="17365D" w:themeColor="text2" w:themeShade="BF"/>
          <w:sz w:val="24"/>
          <w:szCs w:val="24"/>
        </w:rPr>
        <w:t>résidences secondaires) ;</w:t>
      </w:r>
    </w:p>
    <w:p w14:paraId="7CE6212E" w14:textId="77777777" w:rsidR="001B4FFD" w:rsidRPr="00D5292D" w:rsidRDefault="001B4FFD" w:rsidP="001B4FFD">
      <w:pPr>
        <w:pStyle w:val="Paragraphedeliste"/>
        <w:spacing w:line="240" w:lineRule="auto"/>
        <w:ind w:left="426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</w:p>
    <w:p w14:paraId="2393CF42" w14:textId="77777777" w:rsidR="00D5292D" w:rsidRPr="00D5292D" w:rsidRDefault="00D5292D" w:rsidP="001B4FFD">
      <w:pPr>
        <w:pStyle w:val="Paragraphedeliste"/>
        <w:spacing w:line="240" w:lineRule="auto"/>
        <w:ind w:left="426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</w:p>
    <w:p w14:paraId="7882E007" w14:textId="77777777" w:rsidR="00D5292D" w:rsidRPr="00D5292D" w:rsidRDefault="00D5292D" w:rsidP="001B4FFD">
      <w:pPr>
        <w:pStyle w:val="Paragraphedeliste"/>
        <w:spacing w:line="240" w:lineRule="auto"/>
        <w:ind w:left="426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</w:p>
    <w:p w14:paraId="4FD97091" w14:textId="77777777" w:rsidR="00D5292D" w:rsidRPr="00D5292D" w:rsidRDefault="00D5292D" w:rsidP="001B4FFD">
      <w:pPr>
        <w:pStyle w:val="Paragraphedeliste"/>
        <w:spacing w:line="240" w:lineRule="auto"/>
        <w:ind w:left="426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</w:p>
    <w:p w14:paraId="63C0469C" w14:textId="77777777" w:rsidR="00D5292D" w:rsidRPr="00D5292D" w:rsidRDefault="00D5292D" w:rsidP="001B4FFD">
      <w:pPr>
        <w:pStyle w:val="Paragraphedeliste"/>
        <w:spacing w:line="240" w:lineRule="auto"/>
        <w:ind w:left="426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</w:p>
    <w:p w14:paraId="6261CA01" w14:textId="77777777" w:rsidR="00D5292D" w:rsidRPr="00D5292D" w:rsidRDefault="00D5292D" w:rsidP="001B4FFD">
      <w:pPr>
        <w:spacing w:after="0" w:line="240" w:lineRule="auto"/>
        <w:jc w:val="both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</w:p>
    <w:p w14:paraId="5C8F6174" w14:textId="77777777" w:rsidR="00D5292D" w:rsidRPr="00D5292D" w:rsidRDefault="00D5292D" w:rsidP="001B4FFD">
      <w:pPr>
        <w:spacing w:after="0" w:line="240" w:lineRule="auto"/>
        <w:jc w:val="both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</w:p>
    <w:p w14:paraId="039A77DC" w14:textId="77777777" w:rsidR="00130E83" w:rsidRPr="00D5292D" w:rsidRDefault="00130E83" w:rsidP="001B4FFD">
      <w:pPr>
        <w:spacing w:after="0" w:line="240" w:lineRule="auto"/>
        <w:jc w:val="both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CARACTERISTIQUES TECHNIQUES MINIMALES DE L’EQUIPEMENT </w:t>
      </w:r>
      <w:r w:rsidR="00894A61"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>(CUMULATIVES)</w:t>
      </w: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</w:t>
      </w:r>
    </w:p>
    <w:p w14:paraId="57F4E8CB" w14:textId="77777777" w:rsidR="00356D81" w:rsidRPr="00210184" w:rsidRDefault="00356D81" w:rsidP="001B4FFD">
      <w:pPr>
        <w:spacing w:line="240" w:lineRule="auto"/>
        <w:jc w:val="both"/>
        <w:rPr>
          <w:rFonts w:ascii="Arial Narrow" w:hAnsi="Arial Narrow" w:cs="Arial"/>
          <w:color w:val="17365D" w:themeColor="text2" w:themeShade="BF"/>
          <w:sz w:val="24"/>
          <w:szCs w:val="24"/>
        </w:rPr>
      </w:pPr>
    </w:p>
    <w:tbl>
      <w:tblPr>
        <w:tblStyle w:val="Grilledetableauclaire"/>
        <w:tblW w:w="9402" w:type="dxa"/>
        <w:tblLook w:val="04A0" w:firstRow="1" w:lastRow="0" w:firstColumn="1" w:lastColumn="0" w:noHBand="0" w:noVBand="1"/>
      </w:tblPr>
      <w:tblGrid>
        <w:gridCol w:w="6637"/>
        <w:gridCol w:w="2765"/>
      </w:tblGrid>
      <w:tr w:rsidR="00210184" w:rsidRPr="00210184" w14:paraId="79917214" w14:textId="77777777" w:rsidTr="00CA2F3B">
        <w:trPr>
          <w:trHeight w:val="265"/>
        </w:trPr>
        <w:tc>
          <w:tcPr>
            <w:tcW w:w="6637" w:type="dxa"/>
            <w:noWrap/>
            <w:hideMark/>
          </w:tcPr>
          <w:p w14:paraId="6993A496" w14:textId="77777777" w:rsidR="00F006EA" w:rsidRPr="00210184" w:rsidRDefault="00F006EA" w:rsidP="001B4FFD">
            <w:pPr>
              <w:spacing w:after="0" w:line="240" w:lineRule="auto"/>
              <w:rPr>
                <w:rFonts w:ascii="Arial Narrow" w:eastAsia="Times New Roman" w:hAnsi="Arial Narrow" w:cs="Arial"/>
                <w:color w:val="17365D" w:themeColor="text2" w:themeShade="BF"/>
                <w:sz w:val="24"/>
                <w:szCs w:val="24"/>
                <w:lang w:eastAsia="fr-FR"/>
              </w:rPr>
            </w:pPr>
            <w:r w:rsidRPr="00210184">
              <w:rPr>
                <w:rFonts w:ascii="Arial Narrow" w:eastAsia="Times New Roman" w:hAnsi="Arial Narrow" w:cs="Arial"/>
                <w:color w:val="17365D" w:themeColor="text2" w:themeShade="BF"/>
                <w:sz w:val="24"/>
                <w:szCs w:val="24"/>
                <w:lang w:eastAsia="fr-FR"/>
              </w:rPr>
              <w:t>Pression en sortie de pompe</w:t>
            </w:r>
          </w:p>
        </w:tc>
        <w:tc>
          <w:tcPr>
            <w:tcW w:w="2765" w:type="dxa"/>
            <w:noWrap/>
            <w:hideMark/>
          </w:tcPr>
          <w:p w14:paraId="601DFD76" w14:textId="77777777" w:rsidR="00F006EA" w:rsidRPr="00210184" w:rsidRDefault="00894A61" w:rsidP="001B4F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17365D" w:themeColor="text2" w:themeShade="BF"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color w:val="17365D" w:themeColor="text2" w:themeShade="BF"/>
                <w:sz w:val="24"/>
                <w:szCs w:val="24"/>
                <w:lang w:eastAsia="fr-FR"/>
              </w:rPr>
              <w:t>7</w:t>
            </w:r>
            <w:r w:rsidR="00F006EA" w:rsidRPr="00210184">
              <w:rPr>
                <w:rFonts w:ascii="Arial Narrow" w:eastAsia="Times New Roman" w:hAnsi="Arial Narrow" w:cs="Arial"/>
                <w:color w:val="17365D" w:themeColor="text2" w:themeShade="BF"/>
                <w:sz w:val="24"/>
                <w:szCs w:val="24"/>
                <w:lang w:eastAsia="fr-FR"/>
              </w:rPr>
              <w:t xml:space="preserve"> bar</w:t>
            </w:r>
          </w:p>
        </w:tc>
      </w:tr>
      <w:tr w:rsidR="00210184" w:rsidRPr="00210184" w14:paraId="1B894D06" w14:textId="77777777" w:rsidTr="00CA2F3B">
        <w:trPr>
          <w:trHeight w:val="265"/>
        </w:trPr>
        <w:tc>
          <w:tcPr>
            <w:tcW w:w="6637" w:type="dxa"/>
            <w:noWrap/>
            <w:hideMark/>
          </w:tcPr>
          <w:p w14:paraId="5BD25DC7" w14:textId="77777777" w:rsidR="00F006EA" w:rsidRPr="00210184" w:rsidRDefault="00B40A07" w:rsidP="001B4FFD">
            <w:pPr>
              <w:spacing w:after="0" w:line="240" w:lineRule="auto"/>
              <w:rPr>
                <w:rFonts w:ascii="Arial Narrow" w:eastAsia="Times New Roman" w:hAnsi="Arial Narrow" w:cs="Arial"/>
                <w:color w:val="17365D" w:themeColor="text2" w:themeShade="BF"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color w:val="17365D" w:themeColor="text2" w:themeShade="BF"/>
                <w:sz w:val="24"/>
                <w:szCs w:val="24"/>
                <w:lang w:eastAsia="fr-FR"/>
              </w:rPr>
              <w:t>Autonomie</w:t>
            </w:r>
          </w:p>
        </w:tc>
        <w:tc>
          <w:tcPr>
            <w:tcW w:w="2765" w:type="dxa"/>
            <w:noWrap/>
            <w:hideMark/>
          </w:tcPr>
          <w:p w14:paraId="30648684" w14:textId="77777777" w:rsidR="00F006EA" w:rsidRPr="00210184" w:rsidRDefault="00B40A07" w:rsidP="001B4F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17365D" w:themeColor="text2" w:themeShade="BF"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color w:val="17365D" w:themeColor="text2" w:themeShade="BF"/>
                <w:sz w:val="24"/>
                <w:szCs w:val="24"/>
                <w:lang w:eastAsia="fr-FR"/>
              </w:rPr>
              <w:t>2 h</w:t>
            </w:r>
          </w:p>
        </w:tc>
      </w:tr>
      <w:tr w:rsidR="00F006EA" w:rsidRPr="00210184" w14:paraId="747BCB0F" w14:textId="77777777" w:rsidTr="00CA2F3B">
        <w:trPr>
          <w:trHeight w:val="265"/>
        </w:trPr>
        <w:tc>
          <w:tcPr>
            <w:tcW w:w="6637" w:type="dxa"/>
            <w:noWrap/>
            <w:hideMark/>
          </w:tcPr>
          <w:p w14:paraId="7D5C9533" w14:textId="77777777" w:rsidR="00F006EA" w:rsidRPr="00210184" w:rsidRDefault="00F006EA" w:rsidP="001B4FFD">
            <w:pPr>
              <w:spacing w:after="0" w:line="240" w:lineRule="auto"/>
              <w:rPr>
                <w:rFonts w:ascii="Arial Narrow" w:eastAsia="Times New Roman" w:hAnsi="Arial Narrow" w:cs="Arial"/>
                <w:color w:val="17365D" w:themeColor="text2" w:themeShade="BF"/>
                <w:sz w:val="24"/>
                <w:szCs w:val="24"/>
                <w:lang w:eastAsia="fr-FR"/>
              </w:rPr>
            </w:pPr>
            <w:r w:rsidRPr="00210184">
              <w:rPr>
                <w:rFonts w:ascii="Arial Narrow" w:eastAsia="Times New Roman" w:hAnsi="Arial Narrow" w:cs="Arial"/>
                <w:color w:val="17365D" w:themeColor="text2" w:themeShade="BF"/>
                <w:sz w:val="24"/>
                <w:szCs w:val="24"/>
                <w:lang w:eastAsia="fr-FR"/>
              </w:rPr>
              <w:t>Débit en sortie de pompe</w:t>
            </w:r>
          </w:p>
        </w:tc>
        <w:tc>
          <w:tcPr>
            <w:tcW w:w="2765" w:type="dxa"/>
            <w:noWrap/>
            <w:hideMark/>
          </w:tcPr>
          <w:p w14:paraId="63D4C44E" w14:textId="77777777" w:rsidR="00F006EA" w:rsidRPr="00210184" w:rsidRDefault="00F006EA" w:rsidP="00894A6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17365D" w:themeColor="text2" w:themeShade="BF"/>
                <w:sz w:val="24"/>
                <w:szCs w:val="24"/>
                <w:lang w:eastAsia="fr-FR"/>
              </w:rPr>
            </w:pPr>
            <w:r w:rsidRPr="00210184">
              <w:rPr>
                <w:rFonts w:ascii="Arial Narrow" w:eastAsia="Times New Roman" w:hAnsi="Arial Narrow" w:cs="Arial"/>
                <w:color w:val="17365D" w:themeColor="text2" w:themeShade="BF"/>
                <w:sz w:val="24"/>
                <w:szCs w:val="24"/>
                <w:lang w:eastAsia="fr-FR"/>
              </w:rPr>
              <w:t>1</w:t>
            </w:r>
            <w:r w:rsidR="00894A61">
              <w:rPr>
                <w:rFonts w:ascii="Arial Narrow" w:eastAsia="Times New Roman" w:hAnsi="Arial Narrow" w:cs="Arial"/>
                <w:color w:val="17365D" w:themeColor="text2" w:themeShade="BF"/>
                <w:sz w:val="24"/>
                <w:szCs w:val="24"/>
                <w:lang w:eastAsia="fr-FR"/>
              </w:rPr>
              <w:t>0</w:t>
            </w:r>
            <w:r w:rsidR="00800FA3">
              <w:rPr>
                <w:rFonts w:ascii="Arial Narrow" w:eastAsia="Times New Roman" w:hAnsi="Arial Narrow" w:cs="Arial"/>
                <w:color w:val="17365D" w:themeColor="text2" w:themeShade="BF"/>
                <w:sz w:val="24"/>
                <w:szCs w:val="24"/>
                <w:lang w:eastAsia="fr-FR"/>
              </w:rPr>
              <w:t xml:space="preserve"> </w:t>
            </w:r>
            <w:r w:rsidRPr="00210184">
              <w:rPr>
                <w:rFonts w:ascii="Arial Narrow" w:eastAsia="Times New Roman" w:hAnsi="Arial Narrow" w:cs="Arial"/>
                <w:color w:val="17365D" w:themeColor="text2" w:themeShade="BF"/>
                <w:sz w:val="24"/>
                <w:szCs w:val="24"/>
                <w:lang w:eastAsia="fr-FR"/>
              </w:rPr>
              <w:t>m3</w:t>
            </w:r>
            <w:r w:rsidR="00894A61">
              <w:rPr>
                <w:rFonts w:ascii="Arial Narrow" w:eastAsia="Times New Roman" w:hAnsi="Arial Narrow" w:cs="Arial"/>
                <w:color w:val="17365D" w:themeColor="text2" w:themeShade="BF"/>
                <w:sz w:val="24"/>
                <w:szCs w:val="24"/>
                <w:lang w:eastAsia="fr-FR"/>
              </w:rPr>
              <w:t>/h</w:t>
            </w:r>
          </w:p>
        </w:tc>
      </w:tr>
    </w:tbl>
    <w:p w14:paraId="4C29FFC6" w14:textId="77777777" w:rsidR="00D5292D" w:rsidRDefault="00D5292D" w:rsidP="001B4FFD">
      <w:pPr>
        <w:spacing w:after="120" w:line="240" w:lineRule="auto"/>
        <w:jc w:val="both"/>
        <w:rPr>
          <w:rFonts w:ascii="Arial Narrow" w:hAnsi="Arial Narrow" w:cs="Arial"/>
          <w:b/>
          <w:color w:val="17365D" w:themeColor="text2" w:themeShade="BF"/>
          <w:sz w:val="24"/>
          <w:szCs w:val="24"/>
        </w:rPr>
      </w:pPr>
    </w:p>
    <w:p w14:paraId="02463C8E" w14:textId="77777777" w:rsidR="00D5292D" w:rsidRDefault="00D5292D" w:rsidP="001B4FFD">
      <w:pPr>
        <w:spacing w:after="120" w:line="240" w:lineRule="auto"/>
        <w:jc w:val="both"/>
        <w:rPr>
          <w:rFonts w:ascii="Arial Narrow" w:hAnsi="Arial Narrow" w:cs="Arial"/>
          <w:b/>
          <w:color w:val="17365D" w:themeColor="text2" w:themeShade="BF"/>
          <w:sz w:val="24"/>
          <w:szCs w:val="24"/>
        </w:rPr>
      </w:pPr>
    </w:p>
    <w:p w14:paraId="5B8DBD18" w14:textId="77777777" w:rsidR="001550AA" w:rsidRPr="00D5292D" w:rsidRDefault="006A5472" w:rsidP="001B4FFD">
      <w:pPr>
        <w:spacing w:after="120" w:line="240" w:lineRule="auto"/>
        <w:jc w:val="both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CARACTERISTIQUES DE LA SUBVENTION : </w:t>
      </w:r>
    </w:p>
    <w:p w14:paraId="679C33AF" w14:textId="77777777" w:rsidR="001C5E46" w:rsidRPr="00D5292D" w:rsidRDefault="003E4138" w:rsidP="001D7967">
      <w:pPr>
        <w:spacing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D5292D">
        <w:rPr>
          <w:rFonts w:ascii="Times New Roman" w:hAnsi="Times New Roman"/>
          <w:color w:val="17365D" w:themeColor="text2" w:themeShade="BF"/>
          <w:sz w:val="24"/>
          <w:szCs w:val="24"/>
        </w:rPr>
        <w:t>Acquisition d’un</w:t>
      </w:r>
      <w:r w:rsidR="00332BA7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kit motopompe de protection incendie </w:t>
      </w:r>
      <w:r w:rsidR="001B4FFD" w:rsidRPr="00D5292D">
        <w:rPr>
          <w:rFonts w:ascii="Times New Roman" w:hAnsi="Times New Roman"/>
          <w:color w:val="17365D" w:themeColor="text2" w:themeShade="BF"/>
          <w:sz w:val="24"/>
          <w:szCs w:val="24"/>
        </w:rPr>
        <w:t>respectant</w:t>
      </w:r>
      <w:r w:rsidR="003B0D86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l’ensemble des prescriptions </w:t>
      </w:r>
      <w:r w:rsidR="00894A61" w:rsidRPr="00D5292D">
        <w:rPr>
          <w:rFonts w:ascii="Times New Roman" w:hAnsi="Times New Roman"/>
          <w:color w:val="17365D" w:themeColor="text2" w:themeShade="BF"/>
          <w:sz w:val="24"/>
          <w:szCs w:val="24"/>
        </w:rPr>
        <w:t xml:space="preserve">et normes </w:t>
      </w:r>
      <w:r w:rsidR="003B0D86" w:rsidRPr="00D5292D">
        <w:rPr>
          <w:rFonts w:ascii="Times New Roman" w:hAnsi="Times New Roman"/>
          <w:color w:val="17365D" w:themeColor="text2" w:themeShade="BF"/>
          <w:sz w:val="24"/>
          <w:szCs w:val="24"/>
        </w:rPr>
        <w:t>ré</w:t>
      </w:r>
      <w:r w:rsidR="00332BA7" w:rsidRPr="00D5292D">
        <w:rPr>
          <w:rFonts w:ascii="Times New Roman" w:hAnsi="Times New Roman"/>
          <w:color w:val="17365D" w:themeColor="text2" w:themeShade="BF"/>
          <w:sz w:val="24"/>
          <w:szCs w:val="24"/>
        </w:rPr>
        <w:t>glementaires</w:t>
      </w:r>
      <w:r w:rsidR="0066546B" w:rsidRPr="00D5292D">
        <w:rPr>
          <w:rFonts w:ascii="Times New Roman" w:hAnsi="Times New Roman"/>
          <w:color w:val="17365D" w:themeColor="text2" w:themeShade="BF"/>
          <w:sz w:val="24"/>
          <w:szCs w:val="24"/>
        </w:rPr>
        <w:t>.</w:t>
      </w:r>
    </w:p>
    <w:p w14:paraId="6E77BBFB" w14:textId="77777777" w:rsidR="00CE45EA" w:rsidRPr="00D5292D" w:rsidRDefault="00CE45EA" w:rsidP="00CE45EA">
      <w:pPr>
        <w:spacing w:after="12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</w:p>
    <w:p w14:paraId="02736C3F" w14:textId="77777777" w:rsidR="00332BA7" w:rsidRPr="00D5292D" w:rsidRDefault="00277A2F" w:rsidP="001B4FFD">
      <w:pPr>
        <w:pStyle w:val="NormalWeb"/>
        <w:spacing w:after="360"/>
        <w:rPr>
          <w:rFonts w:eastAsia="Calibri"/>
          <w:b/>
          <w:color w:val="17365D" w:themeColor="text2" w:themeShade="BF"/>
          <w:sz w:val="24"/>
          <w:szCs w:val="24"/>
          <w:lang w:eastAsia="en-US"/>
        </w:rPr>
      </w:pPr>
      <w:r w:rsidRPr="00D5292D">
        <w:rPr>
          <w:rFonts w:eastAsia="Calibri"/>
          <w:b/>
          <w:color w:val="17365D" w:themeColor="text2" w:themeShade="BF"/>
          <w:sz w:val="24"/>
          <w:szCs w:val="24"/>
          <w:lang w:eastAsia="en-US"/>
        </w:rPr>
        <w:t>A RETENIR</w:t>
      </w:r>
      <w:r w:rsidR="00332BA7" w:rsidRPr="00D5292D">
        <w:rPr>
          <w:rFonts w:eastAsia="Calibri"/>
          <w:b/>
          <w:color w:val="17365D" w:themeColor="text2" w:themeShade="BF"/>
          <w:sz w:val="24"/>
          <w:szCs w:val="24"/>
          <w:lang w:eastAsia="en-US"/>
        </w:rPr>
        <w:t> :</w:t>
      </w:r>
    </w:p>
    <w:p w14:paraId="210C5B45" w14:textId="77777777" w:rsidR="001D16BE" w:rsidRPr="00D5292D" w:rsidRDefault="001D16BE" w:rsidP="001B4FFD">
      <w:pPr>
        <w:pStyle w:val="NormalWeb"/>
        <w:numPr>
          <w:ilvl w:val="0"/>
          <w:numId w:val="26"/>
        </w:numPr>
        <w:spacing w:after="360"/>
        <w:rPr>
          <w:rFonts w:eastAsia="Calibri"/>
          <w:color w:val="17365D" w:themeColor="text2" w:themeShade="BF"/>
          <w:sz w:val="24"/>
          <w:szCs w:val="24"/>
          <w:lang w:eastAsia="en-US"/>
        </w:rPr>
      </w:pPr>
      <w:r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 xml:space="preserve">Les piscines privées, nombreuses </w:t>
      </w:r>
      <w:r w:rsidR="00872039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>sur le territoire départemental</w:t>
      </w:r>
      <w:r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 xml:space="preserve">, constituent une </w:t>
      </w:r>
      <w:r w:rsidR="00872039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 xml:space="preserve">précieuse </w:t>
      </w:r>
      <w:r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>réserve d’eau qui ne peut être négligée dans les zones à fort risque d’incendie ;</w:t>
      </w:r>
    </w:p>
    <w:p w14:paraId="72162A40" w14:textId="77777777" w:rsidR="001D16BE" w:rsidRPr="00D5292D" w:rsidRDefault="001D16BE" w:rsidP="001B4FFD">
      <w:pPr>
        <w:pStyle w:val="NormalWeb"/>
        <w:numPr>
          <w:ilvl w:val="0"/>
          <w:numId w:val="26"/>
        </w:numPr>
        <w:spacing w:after="360"/>
        <w:rPr>
          <w:rFonts w:eastAsia="Calibri"/>
          <w:color w:val="17365D" w:themeColor="text2" w:themeShade="BF"/>
          <w:sz w:val="24"/>
          <w:szCs w:val="24"/>
          <w:lang w:eastAsia="en-US"/>
        </w:rPr>
      </w:pPr>
      <w:r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 xml:space="preserve">Le kit motopompe est utilisé pour éteindre de petits feux (en attaque) ou contenir la propagation d’un </w:t>
      </w:r>
      <w:r w:rsidR="00EA7A77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>foyer</w:t>
      </w:r>
      <w:r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 xml:space="preserve"> plus important (en défense) dans l’attente de l’intervention des sapeurs-pompiers</w:t>
      </w:r>
      <w:r w:rsidR="00872039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>,</w:t>
      </w:r>
      <w:r w:rsidR="001B4FFD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 xml:space="preserve"> </w:t>
      </w:r>
      <w:r w:rsidR="001B4FFD" w:rsidRPr="00D5292D">
        <w:rPr>
          <w:rFonts w:eastAsia="Calibri"/>
          <w:b/>
          <w:color w:val="17365D" w:themeColor="text2" w:themeShade="BF"/>
          <w:sz w:val="24"/>
          <w:szCs w:val="24"/>
          <w:lang w:eastAsia="en-US"/>
        </w:rPr>
        <w:t>à prévenir obligatoirement et préalablement via le 112</w:t>
      </w:r>
      <w:r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> ;</w:t>
      </w:r>
    </w:p>
    <w:p w14:paraId="575FD555" w14:textId="77777777" w:rsidR="001B4FFD" w:rsidRPr="00D5292D" w:rsidRDefault="0054619E" w:rsidP="001B4FFD">
      <w:pPr>
        <w:pStyle w:val="NormalWeb"/>
        <w:numPr>
          <w:ilvl w:val="0"/>
          <w:numId w:val="26"/>
        </w:numPr>
        <w:spacing w:after="360"/>
        <w:rPr>
          <w:rFonts w:eastAsia="Calibri"/>
          <w:color w:val="17365D" w:themeColor="text2" w:themeShade="BF"/>
          <w:sz w:val="24"/>
          <w:szCs w:val="24"/>
          <w:lang w:eastAsia="en-US"/>
        </w:rPr>
      </w:pPr>
      <w:r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>L’alimentation électrique</w:t>
      </w:r>
      <w:r w:rsidR="001B4FFD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 xml:space="preserve"> étant systématiquement coupée en cas </w:t>
      </w:r>
      <w:r w:rsidR="00872039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>de feu de forêt, la motopompe devra impérativement disposer d’une</w:t>
      </w:r>
      <w:r w:rsidR="001B4FFD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 xml:space="preserve"> </w:t>
      </w:r>
      <w:r w:rsidR="00872039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>source d’énergie</w:t>
      </w:r>
      <w:r w:rsidR="001B4FFD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 xml:space="preserve"> </w:t>
      </w:r>
      <w:r w:rsidR="001B4FFD" w:rsidRPr="00D5292D">
        <w:rPr>
          <w:rFonts w:eastAsia="Calibri"/>
          <w:b/>
          <w:color w:val="17365D" w:themeColor="text2" w:themeShade="BF"/>
          <w:sz w:val="24"/>
          <w:szCs w:val="24"/>
          <w:lang w:eastAsia="en-US"/>
        </w:rPr>
        <w:t>thermique</w:t>
      </w:r>
      <w:r w:rsidR="001B4FFD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 xml:space="preserve"> et non électrique ;</w:t>
      </w:r>
    </w:p>
    <w:p w14:paraId="1287EFEE" w14:textId="77777777" w:rsidR="00D5292D" w:rsidRPr="00787EE6" w:rsidRDefault="00894A61" w:rsidP="00D5292D">
      <w:pPr>
        <w:pStyle w:val="NormalWeb"/>
        <w:numPr>
          <w:ilvl w:val="0"/>
          <w:numId w:val="26"/>
        </w:numPr>
        <w:spacing w:after="360"/>
        <w:rPr>
          <w:rFonts w:eastAsia="Calibri"/>
          <w:color w:val="17365D" w:themeColor="text2" w:themeShade="BF"/>
          <w:sz w:val="24"/>
          <w:szCs w:val="24"/>
          <w:lang w:eastAsia="en-US"/>
        </w:rPr>
      </w:pPr>
      <w:r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>Pour une piscine typ</w:t>
      </w:r>
      <w:r w:rsidR="001D16BE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 xml:space="preserve">e d’une contenance de </w:t>
      </w:r>
      <w:r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 xml:space="preserve">45 à </w:t>
      </w:r>
      <w:r w:rsidR="001D16BE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>50m</w:t>
      </w:r>
      <w:r w:rsidR="001D16BE" w:rsidRPr="00D5292D">
        <w:rPr>
          <w:rFonts w:eastAsia="Calibri"/>
          <w:color w:val="17365D" w:themeColor="text2" w:themeShade="BF"/>
          <w:sz w:val="24"/>
          <w:szCs w:val="24"/>
          <w:vertAlign w:val="superscript"/>
          <w:lang w:eastAsia="en-US"/>
        </w:rPr>
        <w:t>3</w:t>
      </w:r>
      <w:r w:rsidR="001D16BE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>, une motopompe de 25m</w:t>
      </w:r>
      <w:r w:rsidR="001D16BE" w:rsidRPr="00D5292D">
        <w:rPr>
          <w:rFonts w:eastAsia="Calibri"/>
          <w:color w:val="17365D" w:themeColor="text2" w:themeShade="BF"/>
          <w:sz w:val="24"/>
          <w:szCs w:val="24"/>
          <w:vertAlign w:val="superscript"/>
          <w:lang w:eastAsia="en-US"/>
        </w:rPr>
        <w:t>3</w:t>
      </w:r>
      <w:r w:rsidR="001D16BE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 xml:space="preserve">/h de débit offre une durée d’utilisation </w:t>
      </w:r>
      <w:r w:rsidR="00EA7A77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>d’environ deux heures</w:t>
      </w:r>
      <w:r w:rsidR="001D16BE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 xml:space="preserve">, un temps largement suffisant pour permettre </w:t>
      </w:r>
      <w:r w:rsidR="001B4FFD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>aux secours</w:t>
      </w:r>
      <w:r w:rsidR="001D16BE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 xml:space="preserve"> d</w:t>
      </w:r>
      <w:r w:rsidR="00CE2B8F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>e parvenir sur les lieux</w:t>
      </w:r>
      <w:r w:rsidR="001D16BE" w:rsidRPr="00D5292D">
        <w:rPr>
          <w:rFonts w:eastAsia="Calibri"/>
          <w:color w:val="17365D" w:themeColor="text2" w:themeShade="BF"/>
          <w:sz w:val="24"/>
          <w:szCs w:val="24"/>
          <w:lang w:eastAsia="en-US"/>
        </w:rPr>
        <w:t>.</w:t>
      </w:r>
    </w:p>
    <w:p w14:paraId="040C2CF8" w14:textId="74B10D61" w:rsidR="00D5292D" w:rsidRDefault="00D5292D" w:rsidP="00D5292D">
      <w:pPr>
        <w:pStyle w:val="Default"/>
        <w:rPr>
          <w:rFonts w:ascii="Arial Narrow" w:hAnsi="Arial Narrow" w:cs="Arial"/>
          <w:color w:val="17365D" w:themeColor="text2" w:themeShade="BF"/>
        </w:rPr>
      </w:pPr>
    </w:p>
    <w:p w14:paraId="475B2CDC" w14:textId="0FD4E00C" w:rsidR="002B527B" w:rsidRDefault="002B527B" w:rsidP="00D5292D">
      <w:pPr>
        <w:pStyle w:val="Default"/>
        <w:rPr>
          <w:rFonts w:ascii="Arial Narrow" w:hAnsi="Arial Narrow" w:cs="Arial"/>
          <w:color w:val="17365D" w:themeColor="text2" w:themeShade="BF"/>
        </w:rPr>
      </w:pPr>
    </w:p>
    <w:p w14:paraId="74A3E3F4" w14:textId="4E6CFF4D" w:rsidR="002B527B" w:rsidRDefault="002B527B" w:rsidP="00D5292D">
      <w:pPr>
        <w:pStyle w:val="Default"/>
        <w:rPr>
          <w:rFonts w:ascii="Arial Narrow" w:hAnsi="Arial Narrow" w:cs="Arial"/>
          <w:color w:val="17365D" w:themeColor="text2" w:themeShade="BF"/>
        </w:rPr>
      </w:pPr>
    </w:p>
    <w:p w14:paraId="468B09F5" w14:textId="5F09E5CD" w:rsidR="002B527B" w:rsidRDefault="002B527B" w:rsidP="00D5292D">
      <w:pPr>
        <w:pStyle w:val="Default"/>
        <w:rPr>
          <w:rFonts w:ascii="Arial Narrow" w:hAnsi="Arial Narrow" w:cs="Arial"/>
          <w:color w:val="17365D" w:themeColor="text2" w:themeShade="BF"/>
        </w:rPr>
      </w:pPr>
    </w:p>
    <w:p w14:paraId="19C1D599" w14:textId="77777777" w:rsidR="002B527B" w:rsidRDefault="002B527B" w:rsidP="00D5292D">
      <w:pPr>
        <w:pStyle w:val="Default"/>
        <w:rPr>
          <w:rFonts w:ascii="Arial Narrow" w:hAnsi="Arial Narrow" w:cs="Arial"/>
          <w:color w:val="17365D" w:themeColor="text2" w:themeShade="BF"/>
        </w:rPr>
      </w:pPr>
    </w:p>
    <w:p w14:paraId="6225DFB6" w14:textId="77777777" w:rsidR="00D5292D" w:rsidRDefault="00D5292D" w:rsidP="00D5292D">
      <w:pPr>
        <w:pStyle w:val="Default"/>
        <w:rPr>
          <w:rFonts w:ascii="Arial Narrow" w:hAnsi="Arial Narrow" w:cs="Arial"/>
          <w:color w:val="17365D" w:themeColor="text2" w:themeShade="BF"/>
        </w:rPr>
      </w:pPr>
    </w:p>
    <w:p w14:paraId="62043D1B" w14:textId="77777777" w:rsidR="00894A61" w:rsidRPr="00FB0D48" w:rsidRDefault="00894A61" w:rsidP="00FB0D48">
      <w:pPr>
        <w:pStyle w:val="Default"/>
        <w:jc w:val="center"/>
        <w:rPr>
          <w:rFonts w:ascii="Arial Narrow" w:hAnsi="Arial Narrow" w:cs="Arial"/>
          <w:color w:val="17365D" w:themeColor="text2" w:themeShade="BF"/>
        </w:rPr>
      </w:pPr>
    </w:p>
    <w:p w14:paraId="57A9158A" w14:textId="77777777" w:rsidR="007C6C55" w:rsidRDefault="00D5292D" w:rsidP="007D20E1">
      <w:pPr>
        <w:tabs>
          <w:tab w:val="left" w:pos="3470"/>
        </w:tabs>
        <w:spacing w:after="0" w:line="240" w:lineRule="auto"/>
        <w:rPr>
          <w:rFonts w:ascii="Arial Narrow" w:hAnsi="Arial Narrow" w:cs="Arial"/>
          <w:b/>
          <w:color w:val="17365D" w:themeColor="text2" w:themeShade="BF"/>
          <w:sz w:val="21"/>
          <w:szCs w:val="21"/>
        </w:rPr>
      </w:pPr>
      <w:r>
        <w:rPr>
          <w:rFonts w:ascii="Arial Narrow" w:hAnsi="Arial Narrow" w:cs="Arial"/>
          <w:b/>
          <w:color w:val="17365D" w:themeColor="text2" w:themeShade="BF"/>
          <w:sz w:val="21"/>
          <w:szCs w:val="21"/>
        </w:rPr>
        <w:t xml:space="preserve">                                                                 </w:t>
      </w:r>
      <w:r>
        <w:rPr>
          <w:rFonts w:ascii="Arial Narrow" w:hAnsi="Arial Narrow" w:cs="Arial"/>
          <w:b/>
          <w:noProof/>
          <w:color w:val="17365D" w:themeColor="text2" w:themeShade="BF"/>
          <w:sz w:val="21"/>
          <w:szCs w:val="21"/>
          <w:lang w:eastAsia="fr-FR"/>
        </w:rPr>
        <w:drawing>
          <wp:inline distT="0" distB="0" distL="0" distR="0" wp14:anchorId="36EF64AB" wp14:editId="18F5BFF4">
            <wp:extent cx="1865630" cy="426720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AC3C15" w14:textId="77777777" w:rsidR="007D20E1" w:rsidRDefault="007D20E1" w:rsidP="006F3FD8">
      <w:pPr>
        <w:spacing w:after="0" w:line="240" w:lineRule="auto"/>
        <w:jc w:val="center"/>
        <w:rPr>
          <w:rFonts w:ascii="Arial Narrow" w:hAnsi="Arial Narrow" w:cs="Arial"/>
          <w:b/>
          <w:color w:val="17365D" w:themeColor="text2" w:themeShade="BF"/>
          <w:sz w:val="21"/>
          <w:szCs w:val="21"/>
        </w:rPr>
      </w:pPr>
    </w:p>
    <w:p w14:paraId="4689A927" w14:textId="77777777" w:rsidR="007D20E1" w:rsidRDefault="007D20E1" w:rsidP="006F3FD8">
      <w:pPr>
        <w:spacing w:after="0" w:line="240" w:lineRule="auto"/>
        <w:jc w:val="center"/>
        <w:rPr>
          <w:rFonts w:ascii="Arial Narrow" w:hAnsi="Arial Narrow" w:cs="Arial"/>
          <w:b/>
          <w:color w:val="17365D" w:themeColor="text2" w:themeShade="BF"/>
          <w:sz w:val="21"/>
          <w:szCs w:val="21"/>
        </w:rPr>
      </w:pPr>
    </w:p>
    <w:p w14:paraId="2A2B0780" w14:textId="77777777" w:rsidR="006F3FD8" w:rsidRPr="003E4DE3" w:rsidRDefault="006F3FD8" w:rsidP="006F3FD8">
      <w:pPr>
        <w:spacing w:after="0" w:line="240" w:lineRule="auto"/>
        <w:jc w:val="center"/>
        <w:rPr>
          <w:rFonts w:ascii="Arial Narrow" w:hAnsi="Arial Narrow" w:cs="Arial"/>
          <w:b/>
          <w:color w:val="17365D" w:themeColor="text2" w:themeShade="BF"/>
          <w:sz w:val="21"/>
          <w:szCs w:val="21"/>
        </w:rPr>
      </w:pPr>
      <w:r w:rsidRPr="003E4DE3">
        <w:rPr>
          <w:rFonts w:ascii="Arial Narrow" w:hAnsi="Arial Narrow" w:cs="Arial"/>
          <w:b/>
          <w:color w:val="17365D" w:themeColor="text2" w:themeShade="BF"/>
          <w:sz w:val="21"/>
          <w:szCs w:val="21"/>
        </w:rPr>
        <w:t>Direction de la Vie Locale – Service des Communes</w:t>
      </w:r>
    </w:p>
    <w:p w14:paraId="4FCB742B" w14:textId="77777777" w:rsidR="006F3FD8" w:rsidRDefault="006F3FD8" w:rsidP="006F3FD8">
      <w:pPr>
        <w:spacing w:after="0" w:line="240" w:lineRule="auto"/>
        <w:jc w:val="center"/>
        <w:rPr>
          <w:rFonts w:ascii="Arial Narrow" w:hAnsi="Arial Narrow" w:cs="Arial"/>
          <w:color w:val="17365D" w:themeColor="text2" w:themeShade="BF"/>
          <w:sz w:val="21"/>
          <w:szCs w:val="21"/>
        </w:rPr>
      </w:pPr>
      <w:r>
        <w:rPr>
          <w:rFonts w:ascii="Arial Narrow" w:hAnsi="Arial Narrow" w:cs="Arial"/>
          <w:color w:val="17365D" w:themeColor="text2" w:themeShade="BF"/>
          <w:sz w:val="21"/>
          <w:szCs w:val="21"/>
        </w:rPr>
        <w:t>Hôtel du Département – 52 avenue de Saint-Just – 13256 MARSEILLE</w:t>
      </w:r>
    </w:p>
    <w:p w14:paraId="4B347814" w14:textId="77777777" w:rsidR="006F3FD8" w:rsidRDefault="006F3FD8" w:rsidP="006F3FD8">
      <w:pPr>
        <w:spacing w:after="0" w:line="240" w:lineRule="auto"/>
        <w:jc w:val="center"/>
        <w:rPr>
          <w:rFonts w:ascii="Arial Narrow" w:hAnsi="Arial Narrow" w:cs="Arial"/>
          <w:color w:val="17365D" w:themeColor="text2" w:themeShade="BF"/>
          <w:sz w:val="21"/>
          <w:szCs w:val="21"/>
        </w:rPr>
      </w:pPr>
    </w:p>
    <w:sectPr w:rsidR="006F3FD8" w:rsidSect="00894A61">
      <w:headerReference w:type="default" r:id="rId9"/>
      <w:footerReference w:type="default" r:id="rId10"/>
      <w:pgSz w:w="11906" w:h="16838"/>
      <w:pgMar w:top="851" w:right="1417" w:bottom="709" w:left="1417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6A3F" w14:textId="77777777" w:rsidR="00D868A8" w:rsidRDefault="00D868A8" w:rsidP="002B77AE">
      <w:pPr>
        <w:spacing w:after="0" w:line="240" w:lineRule="auto"/>
      </w:pPr>
      <w:r>
        <w:separator/>
      </w:r>
    </w:p>
  </w:endnote>
  <w:endnote w:type="continuationSeparator" w:id="0">
    <w:p w14:paraId="4D35ABF7" w14:textId="77777777" w:rsidR="00D868A8" w:rsidRDefault="00D868A8" w:rsidP="002B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lack Oblique">
    <w:altName w:val="Avenir Black Obliq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ight">
    <w:altName w:val="Avenir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1956516"/>
      <w:docPartObj>
        <w:docPartGallery w:val="Page Numbers (Bottom of Page)"/>
        <w:docPartUnique/>
      </w:docPartObj>
    </w:sdtPr>
    <w:sdtEndPr/>
    <w:sdtContent>
      <w:p w14:paraId="62EAA3C7" w14:textId="77777777" w:rsidR="00D5292D" w:rsidRDefault="00D5292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EDD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5E99F2DE" w14:textId="77777777" w:rsidR="00D5292D" w:rsidRDefault="00D5292D" w:rsidP="00D5292D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1A03A" w14:textId="77777777" w:rsidR="00D868A8" w:rsidRDefault="00D868A8" w:rsidP="002B77AE">
      <w:pPr>
        <w:spacing w:after="0" w:line="240" w:lineRule="auto"/>
      </w:pPr>
      <w:r>
        <w:separator/>
      </w:r>
    </w:p>
  </w:footnote>
  <w:footnote w:type="continuationSeparator" w:id="0">
    <w:p w14:paraId="3CE5DB7D" w14:textId="77777777" w:rsidR="00D868A8" w:rsidRDefault="00D868A8" w:rsidP="002B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78C3" w14:textId="77777777" w:rsidR="00C035F8" w:rsidRPr="004472E4" w:rsidRDefault="00C035F8" w:rsidP="001972F5">
    <w:pPr>
      <w:pStyle w:val="En-tte"/>
      <w:jc w:val="right"/>
      <w:rPr>
        <w:rFonts w:ascii="Arial Narrow" w:hAnsi="Arial Narrow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7C84EC4"/>
    <w:lvl w:ilvl="0">
      <w:numFmt w:val="decimal"/>
      <w:pStyle w:val="PuceCrochetGras"/>
      <w:lvlText w:val="*"/>
      <w:lvlJc w:val="left"/>
    </w:lvl>
  </w:abstractNum>
  <w:abstractNum w:abstractNumId="1" w15:restartNumberingAfterBreak="0">
    <w:nsid w:val="01A01428"/>
    <w:multiLevelType w:val="hybridMultilevel"/>
    <w:tmpl w:val="136C6E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404DA"/>
    <w:multiLevelType w:val="multilevel"/>
    <w:tmpl w:val="A64C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B63C1"/>
    <w:multiLevelType w:val="hybridMultilevel"/>
    <w:tmpl w:val="4148C722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EF05028"/>
    <w:multiLevelType w:val="hybridMultilevel"/>
    <w:tmpl w:val="359C23C8"/>
    <w:lvl w:ilvl="0" w:tplc="A07EB174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070F8B"/>
    <w:multiLevelType w:val="hybridMultilevel"/>
    <w:tmpl w:val="C69A957C"/>
    <w:lvl w:ilvl="0" w:tplc="761CAE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2F90"/>
    <w:multiLevelType w:val="hybridMultilevel"/>
    <w:tmpl w:val="E70A2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E6121"/>
    <w:multiLevelType w:val="hybridMultilevel"/>
    <w:tmpl w:val="EE26D2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44C78"/>
    <w:multiLevelType w:val="multilevel"/>
    <w:tmpl w:val="948A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D64AE"/>
    <w:multiLevelType w:val="multilevel"/>
    <w:tmpl w:val="6E7C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C3AF2"/>
    <w:multiLevelType w:val="hybridMultilevel"/>
    <w:tmpl w:val="969A068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5D05814"/>
    <w:multiLevelType w:val="multilevel"/>
    <w:tmpl w:val="6726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25E6F"/>
    <w:multiLevelType w:val="hybridMultilevel"/>
    <w:tmpl w:val="B97EBB34"/>
    <w:lvl w:ilvl="0" w:tplc="8CA8B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A1B57"/>
    <w:multiLevelType w:val="multilevel"/>
    <w:tmpl w:val="43EAF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3A0630"/>
    <w:multiLevelType w:val="hybridMultilevel"/>
    <w:tmpl w:val="5818F4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C7DD8"/>
    <w:multiLevelType w:val="hybridMultilevel"/>
    <w:tmpl w:val="77F67648"/>
    <w:lvl w:ilvl="0" w:tplc="96A487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C45ED"/>
    <w:multiLevelType w:val="hybridMultilevel"/>
    <w:tmpl w:val="D6446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74647"/>
    <w:multiLevelType w:val="hybridMultilevel"/>
    <w:tmpl w:val="C6449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9779D"/>
    <w:multiLevelType w:val="hybridMultilevel"/>
    <w:tmpl w:val="E5463D56"/>
    <w:lvl w:ilvl="0" w:tplc="C2829A0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B2B1A"/>
    <w:multiLevelType w:val="multilevel"/>
    <w:tmpl w:val="705C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0B6EE1"/>
    <w:multiLevelType w:val="hybridMultilevel"/>
    <w:tmpl w:val="F4BEA796"/>
    <w:lvl w:ilvl="0" w:tplc="040C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2371D90"/>
    <w:multiLevelType w:val="hybridMultilevel"/>
    <w:tmpl w:val="5F162BDE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67365007"/>
    <w:multiLevelType w:val="hybridMultilevel"/>
    <w:tmpl w:val="B57849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B1382"/>
    <w:multiLevelType w:val="multilevel"/>
    <w:tmpl w:val="2E70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EB6C03"/>
    <w:multiLevelType w:val="hybridMultilevel"/>
    <w:tmpl w:val="E45ADE80"/>
    <w:lvl w:ilvl="0" w:tplc="040C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76AE4F35"/>
    <w:multiLevelType w:val="hybridMultilevel"/>
    <w:tmpl w:val="9F68EB54"/>
    <w:lvl w:ilvl="0" w:tplc="4C26CC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B0DAE"/>
    <w:multiLevelType w:val="hybridMultilevel"/>
    <w:tmpl w:val="31BAF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8595B"/>
    <w:multiLevelType w:val="hybridMultilevel"/>
    <w:tmpl w:val="7F16E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"/>
  </w:num>
  <w:num w:numId="4">
    <w:abstractNumId w:val="18"/>
  </w:num>
  <w:num w:numId="5">
    <w:abstractNumId w:val="3"/>
  </w:num>
  <w:num w:numId="6">
    <w:abstractNumId w:val="24"/>
  </w:num>
  <w:num w:numId="7">
    <w:abstractNumId w:val="10"/>
  </w:num>
  <w:num w:numId="8">
    <w:abstractNumId w:val="19"/>
  </w:num>
  <w:num w:numId="9">
    <w:abstractNumId w:val="11"/>
  </w:num>
  <w:num w:numId="10">
    <w:abstractNumId w:val="0"/>
    <w:lvlOverride w:ilvl="0">
      <w:lvl w:ilvl="0">
        <w:start w:val="1"/>
        <w:numFmt w:val="bullet"/>
        <w:pStyle w:val="PuceCrochetGras"/>
        <w:lvlText w:val="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11">
    <w:abstractNumId w:val="17"/>
  </w:num>
  <w:num w:numId="12">
    <w:abstractNumId w:val="6"/>
  </w:num>
  <w:num w:numId="13">
    <w:abstractNumId w:val="26"/>
  </w:num>
  <w:num w:numId="14">
    <w:abstractNumId w:val="5"/>
  </w:num>
  <w:num w:numId="15">
    <w:abstractNumId w:val="25"/>
  </w:num>
  <w:num w:numId="16">
    <w:abstractNumId w:val="4"/>
  </w:num>
  <w:num w:numId="17">
    <w:abstractNumId w:val="20"/>
  </w:num>
  <w:num w:numId="18">
    <w:abstractNumId w:val="15"/>
  </w:num>
  <w:num w:numId="19">
    <w:abstractNumId w:val="12"/>
  </w:num>
  <w:num w:numId="20">
    <w:abstractNumId w:val="9"/>
  </w:num>
  <w:num w:numId="21">
    <w:abstractNumId w:val="23"/>
  </w:num>
  <w:num w:numId="22">
    <w:abstractNumId w:val="8"/>
  </w:num>
  <w:num w:numId="23">
    <w:abstractNumId w:val="13"/>
  </w:num>
  <w:num w:numId="24">
    <w:abstractNumId w:val="2"/>
  </w:num>
  <w:num w:numId="25">
    <w:abstractNumId w:val="16"/>
  </w:num>
  <w:num w:numId="26">
    <w:abstractNumId w:val="22"/>
  </w:num>
  <w:num w:numId="27">
    <w:abstractNumId w:val="2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02"/>
    <w:rsid w:val="00002036"/>
    <w:rsid w:val="000078BC"/>
    <w:rsid w:val="00014FAE"/>
    <w:rsid w:val="00015649"/>
    <w:rsid w:val="0002524C"/>
    <w:rsid w:val="0004358F"/>
    <w:rsid w:val="000467E9"/>
    <w:rsid w:val="000638C4"/>
    <w:rsid w:val="000671B5"/>
    <w:rsid w:val="00073089"/>
    <w:rsid w:val="00074C5D"/>
    <w:rsid w:val="000C3FD3"/>
    <w:rsid w:val="000C5BF6"/>
    <w:rsid w:val="000D34E5"/>
    <w:rsid w:val="000D3E34"/>
    <w:rsid w:val="000E0216"/>
    <w:rsid w:val="000E0C48"/>
    <w:rsid w:val="000E27F6"/>
    <w:rsid w:val="000F7BDD"/>
    <w:rsid w:val="00112EE1"/>
    <w:rsid w:val="0011764B"/>
    <w:rsid w:val="00130E83"/>
    <w:rsid w:val="0013152E"/>
    <w:rsid w:val="0013355A"/>
    <w:rsid w:val="00140BF9"/>
    <w:rsid w:val="00142967"/>
    <w:rsid w:val="00144E08"/>
    <w:rsid w:val="001550AA"/>
    <w:rsid w:val="00160B82"/>
    <w:rsid w:val="00160F68"/>
    <w:rsid w:val="00163671"/>
    <w:rsid w:val="00183E4E"/>
    <w:rsid w:val="00191026"/>
    <w:rsid w:val="001972F5"/>
    <w:rsid w:val="001A3DAD"/>
    <w:rsid w:val="001B4FFD"/>
    <w:rsid w:val="001C278C"/>
    <w:rsid w:val="001C3C5D"/>
    <w:rsid w:val="001C4FC6"/>
    <w:rsid w:val="001C5E46"/>
    <w:rsid w:val="001C7BE4"/>
    <w:rsid w:val="001D0147"/>
    <w:rsid w:val="001D16BE"/>
    <w:rsid w:val="001D27C5"/>
    <w:rsid w:val="001D7967"/>
    <w:rsid w:val="001E671E"/>
    <w:rsid w:val="001F2048"/>
    <w:rsid w:val="002001E2"/>
    <w:rsid w:val="0020378B"/>
    <w:rsid w:val="00210184"/>
    <w:rsid w:val="0021109A"/>
    <w:rsid w:val="00214632"/>
    <w:rsid w:val="002157EF"/>
    <w:rsid w:val="002164DD"/>
    <w:rsid w:val="002441DE"/>
    <w:rsid w:val="00245185"/>
    <w:rsid w:val="00247C16"/>
    <w:rsid w:val="00257E31"/>
    <w:rsid w:val="00260FD6"/>
    <w:rsid w:val="00266317"/>
    <w:rsid w:val="0026688D"/>
    <w:rsid w:val="0027758C"/>
    <w:rsid w:val="00277A2F"/>
    <w:rsid w:val="0028086F"/>
    <w:rsid w:val="00292C81"/>
    <w:rsid w:val="002960A3"/>
    <w:rsid w:val="002A0C1E"/>
    <w:rsid w:val="002B527B"/>
    <w:rsid w:val="002B77AE"/>
    <w:rsid w:val="002C7E28"/>
    <w:rsid w:val="002D12DB"/>
    <w:rsid w:val="002E2188"/>
    <w:rsid w:val="002E2FEF"/>
    <w:rsid w:val="002F1352"/>
    <w:rsid w:val="00303A97"/>
    <w:rsid w:val="003111BB"/>
    <w:rsid w:val="0031536E"/>
    <w:rsid w:val="0031789A"/>
    <w:rsid w:val="00330107"/>
    <w:rsid w:val="00332BA7"/>
    <w:rsid w:val="003339E6"/>
    <w:rsid w:val="00337EDC"/>
    <w:rsid w:val="00344C37"/>
    <w:rsid w:val="00352AC2"/>
    <w:rsid w:val="00356D81"/>
    <w:rsid w:val="00357208"/>
    <w:rsid w:val="00357D5E"/>
    <w:rsid w:val="00371376"/>
    <w:rsid w:val="00371631"/>
    <w:rsid w:val="003720BE"/>
    <w:rsid w:val="00374D17"/>
    <w:rsid w:val="00380067"/>
    <w:rsid w:val="00380C83"/>
    <w:rsid w:val="0038611A"/>
    <w:rsid w:val="003A16F2"/>
    <w:rsid w:val="003B0D86"/>
    <w:rsid w:val="003B193E"/>
    <w:rsid w:val="003D32D5"/>
    <w:rsid w:val="003E04FF"/>
    <w:rsid w:val="003E4138"/>
    <w:rsid w:val="004133CF"/>
    <w:rsid w:val="00424E54"/>
    <w:rsid w:val="004376CF"/>
    <w:rsid w:val="00440F4D"/>
    <w:rsid w:val="00446851"/>
    <w:rsid w:val="004472E4"/>
    <w:rsid w:val="00451838"/>
    <w:rsid w:val="004576C1"/>
    <w:rsid w:val="0046604D"/>
    <w:rsid w:val="00476E5C"/>
    <w:rsid w:val="00486620"/>
    <w:rsid w:val="00490187"/>
    <w:rsid w:val="004B5F41"/>
    <w:rsid w:val="004C20A1"/>
    <w:rsid w:val="004E3338"/>
    <w:rsid w:val="004E7D5D"/>
    <w:rsid w:val="004F354D"/>
    <w:rsid w:val="00511F56"/>
    <w:rsid w:val="0052645E"/>
    <w:rsid w:val="00536D7D"/>
    <w:rsid w:val="0054076E"/>
    <w:rsid w:val="0054619E"/>
    <w:rsid w:val="00563D83"/>
    <w:rsid w:val="00572EC0"/>
    <w:rsid w:val="00575753"/>
    <w:rsid w:val="00585623"/>
    <w:rsid w:val="00587028"/>
    <w:rsid w:val="00593561"/>
    <w:rsid w:val="00594F64"/>
    <w:rsid w:val="005B227A"/>
    <w:rsid w:val="005B2671"/>
    <w:rsid w:val="005B3F8B"/>
    <w:rsid w:val="005C34B8"/>
    <w:rsid w:val="005D138E"/>
    <w:rsid w:val="005D2479"/>
    <w:rsid w:val="005D2E1F"/>
    <w:rsid w:val="005D40F3"/>
    <w:rsid w:val="005D45EF"/>
    <w:rsid w:val="005E2A3B"/>
    <w:rsid w:val="005E2ED2"/>
    <w:rsid w:val="005F7AD4"/>
    <w:rsid w:val="00602A6A"/>
    <w:rsid w:val="00631B2B"/>
    <w:rsid w:val="00632132"/>
    <w:rsid w:val="0063341D"/>
    <w:rsid w:val="0063395B"/>
    <w:rsid w:val="00642FC3"/>
    <w:rsid w:val="006432C3"/>
    <w:rsid w:val="006527E7"/>
    <w:rsid w:val="0066546B"/>
    <w:rsid w:val="00666F26"/>
    <w:rsid w:val="006671F6"/>
    <w:rsid w:val="0067175C"/>
    <w:rsid w:val="006833AB"/>
    <w:rsid w:val="00685728"/>
    <w:rsid w:val="006911EE"/>
    <w:rsid w:val="006915AE"/>
    <w:rsid w:val="00691832"/>
    <w:rsid w:val="006939C5"/>
    <w:rsid w:val="006A4B71"/>
    <w:rsid w:val="006A5472"/>
    <w:rsid w:val="006B2625"/>
    <w:rsid w:val="006B4A78"/>
    <w:rsid w:val="006B6343"/>
    <w:rsid w:val="006C2877"/>
    <w:rsid w:val="006D2DC5"/>
    <w:rsid w:val="006E401D"/>
    <w:rsid w:val="006F3FD8"/>
    <w:rsid w:val="006F40C8"/>
    <w:rsid w:val="00707C3F"/>
    <w:rsid w:val="007119DC"/>
    <w:rsid w:val="00713894"/>
    <w:rsid w:val="00716BA7"/>
    <w:rsid w:val="00720B63"/>
    <w:rsid w:val="00730019"/>
    <w:rsid w:val="00734310"/>
    <w:rsid w:val="007353FB"/>
    <w:rsid w:val="007373AC"/>
    <w:rsid w:val="00753575"/>
    <w:rsid w:val="00753E32"/>
    <w:rsid w:val="0076098C"/>
    <w:rsid w:val="00772902"/>
    <w:rsid w:val="00781E37"/>
    <w:rsid w:val="007830F4"/>
    <w:rsid w:val="00783CE7"/>
    <w:rsid w:val="007872AD"/>
    <w:rsid w:val="00787EE6"/>
    <w:rsid w:val="007A6C29"/>
    <w:rsid w:val="007B4FB5"/>
    <w:rsid w:val="007B6996"/>
    <w:rsid w:val="007C04D1"/>
    <w:rsid w:val="007C6C55"/>
    <w:rsid w:val="007D20E1"/>
    <w:rsid w:val="007F1DC8"/>
    <w:rsid w:val="007F5255"/>
    <w:rsid w:val="00800FA3"/>
    <w:rsid w:val="00806533"/>
    <w:rsid w:val="00817AD7"/>
    <w:rsid w:val="00837546"/>
    <w:rsid w:val="00850BFD"/>
    <w:rsid w:val="008527B0"/>
    <w:rsid w:val="00853BCD"/>
    <w:rsid w:val="00855D24"/>
    <w:rsid w:val="00864E90"/>
    <w:rsid w:val="00872039"/>
    <w:rsid w:val="008829F9"/>
    <w:rsid w:val="00883B61"/>
    <w:rsid w:val="00894A61"/>
    <w:rsid w:val="00894E06"/>
    <w:rsid w:val="008A51F7"/>
    <w:rsid w:val="008B3F1C"/>
    <w:rsid w:val="008C62B9"/>
    <w:rsid w:val="008D4D8B"/>
    <w:rsid w:val="008E0C9C"/>
    <w:rsid w:val="008E380F"/>
    <w:rsid w:val="009034DA"/>
    <w:rsid w:val="0092587F"/>
    <w:rsid w:val="0093135A"/>
    <w:rsid w:val="00935442"/>
    <w:rsid w:val="009513B1"/>
    <w:rsid w:val="009544B5"/>
    <w:rsid w:val="009601BE"/>
    <w:rsid w:val="00964427"/>
    <w:rsid w:val="009650A1"/>
    <w:rsid w:val="00967878"/>
    <w:rsid w:val="00971E06"/>
    <w:rsid w:val="00974315"/>
    <w:rsid w:val="00980BAA"/>
    <w:rsid w:val="009A5176"/>
    <w:rsid w:val="009C0DC5"/>
    <w:rsid w:val="009C1913"/>
    <w:rsid w:val="009C63A3"/>
    <w:rsid w:val="009D110F"/>
    <w:rsid w:val="009E135C"/>
    <w:rsid w:val="00A004DA"/>
    <w:rsid w:val="00A10D83"/>
    <w:rsid w:val="00A159C2"/>
    <w:rsid w:val="00A31EAD"/>
    <w:rsid w:val="00A43F3D"/>
    <w:rsid w:val="00A5013B"/>
    <w:rsid w:val="00A50D21"/>
    <w:rsid w:val="00A522F2"/>
    <w:rsid w:val="00A568D1"/>
    <w:rsid w:val="00A73662"/>
    <w:rsid w:val="00A74543"/>
    <w:rsid w:val="00A76825"/>
    <w:rsid w:val="00A768AA"/>
    <w:rsid w:val="00A819C1"/>
    <w:rsid w:val="00A83CAB"/>
    <w:rsid w:val="00A906BE"/>
    <w:rsid w:val="00AB2A1C"/>
    <w:rsid w:val="00AB6ADD"/>
    <w:rsid w:val="00AC00B5"/>
    <w:rsid w:val="00AC58FE"/>
    <w:rsid w:val="00AC6A3A"/>
    <w:rsid w:val="00AD74F7"/>
    <w:rsid w:val="00B3087C"/>
    <w:rsid w:val="00B30D6D"/>
    <w:rsid w:val="00B35A60"/>
    <w:rsid w:val="00B40A07"/>
    <w:rsid w:val="00B45436"/>
    <w:rsid w:val="00B75732"/>
    <w:rsid w:val="00B8300C"/>
    <w:rsid w:val="00B907ED"/>
    <w:rsid w:val="00B91CF1"/>
    <w:rsid w:val="00B94EAE"/>
    <w:rsid w:val="00BA32D1"/>
    <w:rsid w:val="00BA3E4E"/>
    <w:rsid w:val="00BB1D4B"/>
    <w:rsid w:val="00BB21E2"/>
    <w:rsid w:val="00BB68AC"/>
    <w:rsid w:val="00BC2E87"/>
    <w:rsid w:val="00BC7C7A"/>
    <w:rsid w:val="00BE1E45"/>
    <w:rsid w:val="00BF09D4"/>
    <w:rsid w:val="00BF5E89"/>
    <w:rsid w:val="00C035F8"/>
    <w:rsid w:val="00C06700"/>
    <w:rsid w:val="00C175F2"/>
    <w:rsid w:val="00C17B8A"/>
    <w:rsid w:val="00C36743"/>
    <w:rsid w:val="00C37AF4"/>
    <w:rsid w:val="00C41A7B"/>
    <w:rsid w:val="00C50300"/>
    <w:rsid w:val="00C83A41"/>
    <w:rsid w:val="00C8729A"/>
    <w:rsid w:val="00C87AD5"/>
    <w:rsid w:val="00C908D9"/>
    <w:rsid w:val="00C953D0"/>
    <w:rsid w:val="00C96EAD"/>
    <w:rsid w:val="00C97C2A"/>
    <w:rsid w:val="00CA2F3B"/>
    <w:rsid w:val="00CC001A"/>
    <w:rsid w:val="00CC50FF"/>
    <w:rsid w:val="00CD0544"/>
    <w:rsid w:val="00CD1013"/>
    <w:rsid w:val="00CE2B8F"/>
    <w:rsid w:val="00CE45EA"/>
    <w:rsid w:val="00CE5258"/>
    <w:rsid w:val="00CE5A09"/>
    <w:rsid w:val="00CE5C64"/>
    <w:rsid w:val="00D01958"/>
    <w:rsid w:val="00D04A1E"/>
    <w:rsid w:val="00D04EE8"/>
    <w:rsid w:val="00D3074E"/>
    <w:rsid w:val="00D354B7"/>
    <w:rsid w:val="00D43385"/>
    <w:rsid w:val="00D452C1"/>
    <w:rsid w:val="00D454D5"/>
    <w:rsid w:val="00D460E5"/>
    <w:rsid w:val="00D5292D"/>
    <w:rsid w:val="00D61904"/>
    <w:rsid w:val="00D647D3"/>
    <w:rsid w:val="00D73614"/>
    <w:rsid w:val="00D83DB4"/>
    <w:rsid w:val="00D868A8"/>
    <w:rsid w:val="00D96CDF"/>
    <w:rsid w:val="00DA4B23"/>
    <w:rsid w:val="00DA7723"/>
    <w:rsid w:val="00DB620B"/>
    <w:rsid w:val="00DB64FA"/>
    <w:rsid w:val="00DD4E83"/>
    <w:rsid w:val="00DD7FAD"/>
    <w:rsid w:val="00DF4D38"/>
    <w:rsid w:val="00E078AB"/>
    <w:rsid w:val="00E1513C"/>
    <w:rsid w:val="00E20E09"/>
    <w:rsid w:val="00E36B72"/>
    <w:rsid w:val="00E62B44"/>
    <w:rsid w:val="00E752BA"/>
    <w:rsid w:val="00E8089C"/>
    <w:rsid w:val="00E9760B"/>
    <w:rsid w:val="00EA7A77"/>
    <w:rsid w:val="00EB1077"/>
    <w:rsid w:val="00EB17AF"/>
    <w:rsid w:val="00EC6ED3"/>
    <w:rsid w:val="00ED2F94"/>
    <w:rsid w:val="00EE6981"/>
    <w:rsid w:val="00EE7B81"/>
    <w:rsid w:val="00EF2E05"/>
    <w:rsid w:val="00EF341B"/>
    <w:rsid w:val="00EF4F4E"/>
    <w:rsid w:val="00EF6FCF"/>
    <w:rsid w:val="00F006EA"/>
    <w:rsid w:val="00F027B3"/>
    <w:rsid w:val="00F0368B"/>
    <w:rsid w:val="00F51882"/>
    <w:rsid w:val="00F77B27"/>
    <w:rsid w:val="00F86CAA"/>
    <w:rsid w:val="00F87AA5"/>
    <w:rsid w:val="00F94CEE"/>
    <w:rsid w:val="00FA3E02"/>
    <w:rsid w:val="00FB0D48"/>
    <w:rsid w:val="00FC07BE"/>
    <w:rsid w:val="00FC2EDD"/>
    <w:rsid w:val="00FE5375"/>
    <w:rsid w:val="00F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8A16F2"/>
  <w15:docId w15:val="{E72E8396-4E9C-4D92-86BB-8C85B89D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902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EE6981"/>
    <w:pPr>
      <w:spacing w:before="100" w:beforeAutospacing="1" w:after="300" w:line="240" w:lineRule="auto"/>
      <w:outlineLvl w:val="0"/>
    </w:pPr>
    <w:rPr>
      <w:rFonts w:ascii="Arial" w:eastAsia="Times New Roman" w:hAnsi="Arial" w:cs="Arial"/>
      <w:b/>
      <w:bCs/>
      <w:caps/>
      <w:color w:val="00ADE0"/>
      <w:kern w:val="36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E6981"/>
    <w:pPr>
      <w:spacing w:before="100" w:beforeAutospacing="1" w:after="300" w:line="240" w:lineRule="auto"/>
      <w:outlineLvl w:val="1"/>
    </w:pPr>
    <w:rPr>
      <w:rFonts w:ascii="Arial" w:eastAsia="Times New Roman" w:hAnsi="Arial" w:cs="Arial"/>
      <w:b/>
      <w:bCs/>
      <w:caps/>
      <w:color w:val="006AB3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7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EE6981"/>
    <w:pPr>
      <w:spacing w:before="100" w:beforeAutospacing="1" w:after="75" w:line="312" w:lineRule="auto"/>
      <w:outlineLvl w:val="3"/>
    </w:pPr>
    <w:rPr>
      <w:rFonts w:ascii="Arial" w:eastAsia="Times New Roman" w:hAnsi="Arial" w:cs="Arial"/>
      <w:b/>
      <w:bCs/>
      <w:color w:val="006AB3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2902"/>
    <w:pPr>
      <w:ind w:left="720"/>
      <w:contextualSpacing/>
    </w:pPr>
  </w:style>
  <w:style w:type="paragraph" w:customStyle="1" w:styleId="Normalcentr1">
    <w:name w:val="Normal centré1"/>
    <w:basedOn w:val="Normal"/>
    <w:rsid w:val="006A54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exact"/>
      <w:ind w:left="142" w:right="-1"/>
      <w:jc w:val="center"/>
    </w:pPr>
    <w:rPr>
      <w:rFonts w:ascii="Arial" w:eastAsia="Times New Roman" w:hAnsi="Arial"/>
      <w:b/>
      <w:sz w:val="20"/>
      <w:szCs w:val="20"/>
      <w:lang w:eastAsia="fr-FR"/>
    </w:rPr>
  </w:style>
  <w:style w:type="paragraph" w:styleId="Normalcentr">
    <w:name w:val="Block Text"/>
    <w:basedOn w:val="Normal"/>
    <w:semiHidden/>
    <w:rsid w:val="006A5472"/>
    <w:pPr>
      <w:spacing w:after="0" w:line="240" w:lineRule="atLeast"/>
      <w:ind w:left="567" w:right="849"/>
      <w:jc w:val="both"/>
    </w:pPr>
    <w:rPr>
      <w:rFonts w:ascii="Arial" w:eastAsia="Times New Roman" w:hAnsi="Arial"/>
      <w:sz w:val="24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E6981"/>
    <w:rPr>
      <w:rFonts w:ascii="Arial" w:eastAsia="Times New Roman" w:hAnsi="Arial" w:cs="Arial"/>
      <w:b/>
      <w:bCs/>
      <w:caps/>
      <w:color w:val="00ADE0"/>
      <w:kern w:val="36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EE6981"/>
    <w:rPr>
      <w:rFonts w:ascii="Arial" w:eastAsia="Times New Roman" w:hAnsi="Arial" w:cs="Arial"/>
      <w:b/>
      <w:bCs/>
      <w:caps/>
      <w:color w:val="006AB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E6981"/>
    <w:rPr>
      <w:rFonts w:ascii="Arial" w:eastAsia="Times New Roman" w:hAnsi="Arial" w:cs="Arial"/>
      <w:b/>
      <w:bCs/>
      <w:color w:val="006AB3"/>
    </w:rPr>
  </w:style>
  <w:style w:type="paragraph" w:styleId="NormalWeb">
    <w:name w:val="Normal (Web)"/>
    <w:basedOn w:val="Normal"/>
    <w:uiPriority w:val="99"/>
    <w:unhideWhenUsed/>
    <w:rsid w:val="00EE6981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EE6981"/>
    <w:rPr>
      <w:b/>
      <w:bCs/>
    </w:rPr>
  </w:style>
  <w:style w:type="paragraph" w:customStyle="1" w:styleId="PuceCrochetGras">
    <w:name w:val="Puce Crochet Gras"/>
    <w:basedOn w:val="Normal"/>
    <w:rsid w:val="00D83DB4"/>
    <w:pPr>
      <w:numPr>
        <w:numId w:val="10"/>
      </w:numPr>
      <w:spacing w:after="0" w:line="320" w:lineRule="atLeast"/>
      <w:ind w:right="851"/>
      <w:jc w:val="both"/>
    </w:pPr>
    <w:rPr>
      <w:rFonts w:ascii="Arial" w:eastAsia="Times New Roman" w:hAnsi="Arial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78AB"/>
    <w:rPr>
      <w:rFonts w:ascii="Tahoma" w:hAnsi="Tahoma" w:cs="Tahoma"/>
      <w:sz w:val="16"/>
      <w:szCs w:val="16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77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77AE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2B77AE"/>
    <w:rPr>
      <w:vertAlign w:val="superscript"/>
    </w:rPr>
  </w:style>
  <w:style w:type="paragraph" w:customStyle="1" w:styleId="RTexte">
    <w:name w:val="R_Texte"/>
    <w:rsid w:val="00806533"/>
    <w:pPr>
      <w:spacing w:before="160" w:after="160"/>
      <w:ind w:firstLine="851"/>
      <w:jc w:val="both"/>
    </w:pPr>
    <w:rPr>
      <w:rFonts w:ascii="Arial" w:eastAsia="Times New Roman" w:hAnsi="Arial"/>
      <w:sz w:val="24"/>
    </w:rPr>
  </w:style>
  <w:style w:type="paragraph" w:styleId="En-tte">
    <w:name w:val="header"/>
    <w:basedOn w:val="Normal"/>
    <w:link w:val="En-tteCar"/>
    <w:uiPriority w:val="99"/>
    <w:unhideWhenUsed/>
    <w:rsid w:val="00925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587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25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87F"/>
    <w:rPr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C0D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0D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0DC5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0D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0DC5"/>
    <w:rPr>
      <w:b/>
      <w:bCs/>
      <w:lang w:eastAsia="en-US"/>
    </w:rPr>
  </w:style>
  <w:style w:type="character" w:styleId="Lienhypertexte">
    <w:name w:val="Hyperlink"/>
    <w:basedOn w:val="Policepardfaut"/>
    <w:uiPriority w:val="99"/>
    <w:unhideWhenUsed/>
    <w:rsid w:val="00BE1E45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277A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rsid w:val="003E4138"/>
    <w:pPr>
      <w:autoSpaceDE w:val="0"/>
      <w:autoSpaceDN w:val="0"/>
      <w:adjustRightInd w:val="0"/>
    </w:pPr>
    <w:rPr>
      <w:rFonts w:ascii="Avenir Black Oblique" w:hAnsi="Avenir Black Oblique" w:cs="Avenir Black Obliqu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E4138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3E4138"/>
    <w:rPr>
      <w:rFonts w:cs="Avenir Black Oblique"/>
      <w:b/>
      <w:bCs/>
      <w:i/>
      <w:iCs/>
      <w:color w:val="000000"/>
      <w:sz w:val="22"/>
      <w:szCs w:val="22"/>
    </w:rPr>
  </w:style>
  <w:style w:type="character" w:customStyle="1" w:styleId="A3">
    <w:name w:val="A3"/>
    <w:uiPriority w:val="99"/>
    <w:rsid w:val="003E4138"/>
    <w:rPr>
      <w:rFonts w:ascii="Avenir Light" w:hAnsi="Avenir Light" w:cs="Avenir Light"/>
      <w:i/>
      <w:iCs/>
      <w:color w:val="000000"/>
      <w:sz w:val="20"/>
      <w:szCs w:val="20"/>
    </w:rPr>
  </w:style>
  <w:style w:type="character" w:customStyle="1" w:styleId="fr-text--xs">
    <w:name w:val="fr-text--xs"/>
    <w:basedOn w:val="Policepardfaut"/>
    <w:rsid w:val="00593561"/>
  </w:style>
  <w:style w:type="table" w:styleId="Tableausimple1">
    <w:name w:val="Plain Table 1"/>
    <w:basedOn w:val="TableauNormal"/>
    <w:uiPriority w:val="41"/>
    <w:rsid w:val="00CA2F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CA2F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2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888">
                  <w:marLeft w:val="24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392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18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0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74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8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5BB4-F6D1-4DCF-AA05-9D3B3FE1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DPOCHON</dc:creator>
  <cp:lastModifiedBy>JUNQUA Patrick</cp:lastModifiedBy>
  <cp:revision>2</cp:revision>
  <cp:lastPrinted>2025-09-16T08:58:00Z</cp:lastPrinted>
  <dcterms:created xsi:type="dcterms:W3CDTF">2025-09-16T09:00:00Z</dcterms:created>
  <dcterms:modified xsi:type="dcterms:W3CDTF">2025-09-16T09:00:00Z</dcterms:modified>
</cp:coreProperties>
</file>